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A452AB" w:rsidRPr="00ED6F4C" w14:paraId="18AFBE2F" w14:textId="77777777">
        <w:tc>
          <w:tcPr>
            <w:tcW w:w="2098" w:type="dxa"/>
            <w:tcBorders>
              <w:top w:val="nil"/>
              <w:left w:val="nil"/>
              <w:bottom w:val="nil"/>
              <w:right w:val="nil"/>
            </w:tcBorders>
            <w:vAlign w:val="bottom"/>
          </w:tcPr>
          <w:p w14:paraId="0DA3DA14" w14:textId="77777777" w:rsidR="00A452AB" w:rsidRPr="00ED6F4C" w:rsidRDefault="008A465F" w:rsidP="007417C7">
            <w:pPr>
              <w:jc w:val="right"/>
              <w:rPr>
                <w:sz w:val="24"/>
                <w:szCs w:val="24"/>
              </w:rPr>
            </w:pPr>
            <w:bookmarkStart w:id="0" w:name="_GoBack"/>
            <w:bookmarkEnd w:id="0"/>
            <w:r w:rsidRPr="00ED6F4C">
              <w:rPr>
                <w:sz w:val="24"/>
                <w:szCs w:val="24"/>
              </w:rPr>
              <w:t>“</w:t>
            </w:r>
          </w:p>
        </w:tc>
        <w:tc>
          <w:tcPr>
            <w:tcW w:w="510" w:type="dxa"/>
            <w:tcBorders>
              <w:top w:val="nil"/>
              <w:left w:val="nil"/>
              <w:bottom w:val="single" w:sz="4" w:space="0" w:color="auto"/>
              <w:right w:val="nil"/>
            </w:tcBorders>
            <w:vAlign w:val="bottom"/>
          </w:tcPr>
          <w:p w14:paraId="61F1E471" w14:textId="7FDECE76" w:rsidR="00A452AB" w:rsidRPr="00ED6F4C" w:rsidRDefault="00A0236A">
            <w:pPr>
              <w:jc w:val="center"/>
              <w:rPr>
                <w:sz w:val="24"/>
                <w:szCs w:val="24"/>
              </w:rPr>
            </w:pPr>
            <w:r>
              <w:rPr>
                <w:sz w:val="24"/>
                <w:szCs w:val="24"/>
              </w:rPr>
              <w:t>05</w:t>
            </w:r>
          </w:p>
        </w:tc>
        <w:tc>
          <w:tcPr>
            <w:tcW w:w="255" w:type="dxa"/>
            <w:tcBorders>
              <w:top w:val="nil"/>
              <w:left w:val="nil"/>
              <w:bottom w:val="nil"/>
              <w:right w:val="nil"/>
            </w:tcBorders>
            <w:vAlign w:val="bottom"/>
          </w:tcPr>
          <w:p w14:paraId="17D59F37" w14:textId="77777777" w:rsidR="00A452AB" w:rsidRPr="00ED6F4C" w:rsidRDefault="008A465F">
            <w:pPr>
              <w:rPr>
                <w:sz w:val="24"/>
                <w:szCs w:val="24"/>
              </w:rPr>
            </w:pPr>
            <w:r w:rsidRPr="00ED6F4C">
              <w:rPr>
                <w:sz w:val="24"/>
                <w:szCs w:val="24"/>
              </w:rPr>
              <w:t>”</w:t>
            </w:r>
          </w:p>
        </w:tc>
        <w:tc>
          <w:tcPr>
            <w:tcW w:w="2155" w:type="dxa"/>
            <w:tcBorders>
              <w:top w:val="nil"/>
              <w:left w:val="nil"/>
              <w:bottom w:val="single" w:sz="4" w:space="0" w:color="auto"/>
              <w:right w:val="nil"/>
            </w:tcBorders>
            <w:vAlign w:val="bottom"/>
          </w:tcPr>
          <w:p w14:paraId="7949C47D" w14:textId="78BA3B3F" w:rsidR="00A452AB" w:rsidRPr="00ED6F4C" w:rsidRDefault="00A0236A">
            <w:pPr>
              <w:jc w:val="center"/>
              <w:rPr>
                <w:sz w:val="24"/>
                <w:szCs w:val="24"/>
              </w:rPr>
            </w:pPr>
            <w:r>
              <w:rPr>
                <w:sz w:val="24"/>
                <w:szCs w:val="24"/>
              </w:rPr>
              <w:t>марта</w:t>
            </w:r>
          </w:p>
        </w:tc>
        <w:tc>
          <w:tcPr>
            <w:tcW w:w="397" w:type="dxa"/>
            <w:tcBorders>
              <w:top w:val="nil"/>
              <w:left w:val="nil"/>
              <w:bottom w:val="nil"/>
              <w:right w:val="nil"/>
            </w:tcBorders>
            <w:vAlign w:val="bottom"/>
          </w:tcPr>
          <w:p w14:paraId="1E03E281" w14:textId="77777777" w:rsidR="00A452AB" w:rsidRPr="00ED6F4C" w:rsidRDefault="008A465F">
            <w:pPr>
              <w:jc w:val="right"/>
              <w:rPr>
                <w:sz w:val="24"/>
                <w:szCs w:val="24"/>
              </w:rPr>
            </w:pPr>
            <w:r w:rsidRPr="00ED6F4C">
              <w:rPr>
                <w:sz w:val="24"/>
                <w:szCs w:val="24"/>
              </w:rPr>
              <w:t>20</w:t>
            </w:r>
          </w:p>
        </w:tc>
        <w:tc>
          <w:tcPr>
            <w:tcW w:w="397" w:type="dxa"/>
            <w:tcBorders>
              <w:top w:val="nil"/>
              <w:left w:val="nil"/>
              <w:bottom w:val="single" w:sz="4" w:space="0" w:color="auto"/>
              <w:right w:val="nil"/>
            </w:tcBorders>
            <w:vAlign w:val="bottom"/>
          </w:tcPr>
          <w:p w14:paraId="16152258" w14:textId="7A263FB7" w:rsidR="00A452AB" w:rsidRPr="00ED6F4C" w:rsidRDefault="00A0236A">
            <w:pPr>
              <w:rPr>
                <w:sz w:val="24"/>
                <w:szCs w:val="24"/>
              </w:rPr>
            </w:pPr>
            <w:r>
              <w:rPr>
                <w:sz w:val="24"/>
                <w:szCs w:val="24"/>
              </w:rPr>
              <w:t>18</w:t>
            </w:r>
          </w:p>
        </w:tc>
        <w:tc>
          <w:tcPr>
            <w:tcW w:w="453" w:type="dxa"/>
            <w:tcBorders>
              <w:top w:val="nil"/>
              <w:left w:val="nil"/>
              <w:bottom w:val="nil"/>
              <w:right w:val="nil"/>
            </w:tcBorders>
            <w:vAlign w:val="bottom"/>
          </w:tcPr>
          <w:p w14:paraId="43D33547" w14:textId="77777777" w:rsidR="00A452AB" w:rsidRPr="00ED6F4C" w:rsidRDefault="008A465F">
            <w:pPr>
              <w:ind w:left="57"/>
              <w:rPr>
                <w:sz w:val="24"/>
                <w:szCs w:val="24"/>
              </w:rPr>
            </w:pPr>
            <w:r w:rsidRPr="00ED6F4C">
              <w:rPr>
                <w:sz w:val="24"/>
                <w:szCs w:val="24"/>
              </w:rPr>
              <w:t>г.</w:t>
            </w:r>
          </w:p>
        </w:tc>
      </w:tr>
    </w:tbl>
    <w:p w14:paraId="291FDF4D" w14:textId="77777777" w:rsidR="007417C7" w:rsidRPr="00ED6F4C" w:rsidRDefault="007417C7">
      <w:pPr>
        <w:ind w:left="3714"/>
        <w:jc w:val="center"/>
        <w:rPr>
          <w:b/>
        </w:rPr>
      </w:pPr>
    </w:p>
    <w:p w14:paraId="46C658BA" w14:textId="77777777" w:rsidR="00A452AB" w:rsidRPr="00ED6F4C" w:rsidRDefault="007417C7">
      <w:pPr>
        <w:ind w:left="3714"/>
        <w:jc w:val="center"/>
        <w:rPr>
          <w:sz w:val="24"/>
          <w:szCs w:val="24"/>
        </w:rPr>
      </w:pPr>
      <w:r w:rsidRPr="00ED6F4C">
        <w:rPr>
          <w:b/>
        </w:rPr>
        <w:t>ПАО Московская Биржа</w:t>
      </w:r>
    </w:p>
    <w:p w14:paraId="4246A38C" w14:textId="77777777" w:rsidR="00A452AB" w:rsidRPr="00ED6F4C" w:rsidRDefault="008A465F">
      <w:pPr>
        <w:pBdr>
          <w:top w:val="single" w:sz="4" w:space="1" w:color="auto"/>
        </w:pBdr>
        <w:ind w:left="3714" w:right="-2"/>
        <w:jc w:val="center"/>
      </w:pPr>
      <w:r w:rsidRPr="00ED6F4C">
        <w:t>(</w:t>
      </w:r>
      <w:r w:rsidR="007417C7" w:rsidRPr="00ED6F4C">
        <w:rPr>
          <w:sz w:val="18"/>
          <w:szCs w:val="18"/>
        </w:rPr>
        <w:t>наименование биржи</w:t>
      </w:r>
      <w:r w:rsidRPr="00ED6F4C">
        <w:t>)</w:t>
      </w:r>
    </w:p>
    <w:p w14:paraId="2AFD12BE" w14:textId="77777777" w:rsidR="00A452AB" w:rsidRPr="00ED6F4C" w:rsidRDefault="00A452AB">
      <w:pPr>
        <w:ind w:left="3714" w:right="-2"/>
        <w:jc w:val="center"/>
        <w:rPr>
          <w:sz w:val="24"/>
          <w:szCs w:val="24"/>
        </w:rPr>
      </w:pPr>
    </w:p>
    <w:p w14:paraId="49C4D78B" w14:textId="77777777" w:rsidR="00A452AB" w:rsidRPr="00ED6F4C" w:rsidRDefault="008A465F">
      <w:pPr>
        <w:pBdr>
          <w:top w:val="single" w:sz="4" w:space="1" w:color="auto"/>
        </w:pBdr>
        <w:ind w:left="3714" w:right="-2"/>
        <w:jc w:val="center"/>
      </w:pPr>
      <w:r w:rsidRPr="00ED6F4C">
        <w:t>(подпись уполномоченного лица)</w:t>
      </w:r>
    </w:p>
    <w:p w14:paraId="1F8DC524" w14:textId="77777777" w:rsidR="00A452AB" w:rsidRPr="00ED6F4C" w:rsidRDefault="008A465F">
      <w:pPr>
        <w:spacing w:before="240"/>
        <w:ind w:left="3714"/>
        <w:jc w:val="center"/>
      </w:pPr>
      <w:r w:rsidRPr="00ED6F4C">
        <w:t>(печать)</w:t>
      </w:r>
    </w:p>
    <w:p w14:paraId="1817C026" w14:textId="77777777" w:rsidR="00902254" w:rsidRDefault="00902254">
      <w:pPr>
        <w:spacing w:before="240" w:after="240"/>
        <w:jc w:val="center"/>
        <w:rPr>
          <w:b/>
          <w:bCs/>
          <w:sz w:val="26"/>
          <w:szCs w:val="26"/>
        </w:rPr>
      </w:pPr>
    </w:p>
    <w:p w14:paraId="0F8EF586" w14:textId="7D5B501C" w:rsidR="007417C7" w:rsidRPr="00ED6F4C" w:rsidRDefault="007979D7" w:rsidP="007979D7">
      <w:pPr>
        <w:spacing w:before="240" w:after="240"/>
        <w:jc w:val="center"/>
        <w:rPr>
          <w:b/>
          <w:bCs/>
          <w:sz w:val="26"/>
          <w:szCs w:val="26"/>
        </w:rPr>
      </w:pPr>
      <w:r>
        <w:rPr>
          <w:b/>
          <w:bCs/>
          <w:sz w:val="26"/>
          <w:szCs w:val="26"/>
        </w:rPr>
        <w:t xml:space="preserve">ИЗМЕНЕНИЯ В </w:t>
      </w:r>
      <w:r w:rsidR="007417C7" w:rsidRPr="00ED6F4C">
        <w:rPr>
          <w:b/>
          <w:bCs/>
          <w:sz w:val="26"/>
          <w:szCs w:val="26"/>
        </w:rPr>
        <w:t>ПРОГРАММУ БИРЖЕВЫХ ОБЛИГАЦИЙ</w:t>
      </w:r>
    </w:p>
    <w:p w14:paraId="5E44172C" w14:textId="77777777" w:rsidR="00902254" w:rsidRDefault="00902254">
      <w:pPr>
        <w:jc w:val="center"/>
        <w:rPr>
          <w:b/>
          <w:sz w:val="28"/>
        </w:rPr>
      </w:pPr>
    </w:p>
    <w:p w14:paraId="7A6DCEEC" w14:textId="1F3BA9A3" w:rsidR="00A452AB" w:rsidRPr="007979D7" w:rsidRDefault="007979D7" w:rsidP="007979D7">
      <w:pPr>
        <w:jc w:val="center"/>
        <w:rPr>
          <w:b/>
          <w:sz w:val="28"/>
        </w:rPr>
      </w:pPr>
      <w:r w:rsidRPr="007979D7">
        <w:rPr>
          <w:b/>
          <w:sz w:val="28"/>
        </w:rPr>
        <w:t>Открытое акционерное общество «Верхнебаканский цементный завод</w:t>
      </w:r>
      <w:r w:rsidR="007417C7" w:rsidRPr="00ED6F4C">
        <w:rPr>
          <w:b/>
          <w:sz w:val="28"/>
        </w:rPr>
        <w:t>»</w:t>
      </w:r>
    </w:p>
    <w:p w14:paraId="61A82B3E" w14:textId="77777777" w:rsidR="00A452AB" w:rsidRPr="00902254" w:rsidRDefault="008A465F" w:rsidP="00902254">
      <w:pPr>
        <w:pBdr>
          <w:top w:val="single" w:sz="4" w:space="1" w:color="auto"/>
        </w:pBdr>
        <w:spacing w:after="240"/>
        <w:jc w:val="center"/>
        <w:rPr>
          <w:sz w:val="20"/>
        </w:rPr>
      </w:pPr>
      <w:r w:rsidRPr="00902254">
        <w:rPr>
          <w:sz w:val="20"/>
        </w:rPr>
        <w:t>(указывается полное наименование эмитента)</w:t>
      </w:r>
    </w:p>
    <w:p w14:paraId="0B8FDEF1" w14:textId="77777777" w:rsidR="007417C7" w:rsidRPr="00ED6F4C" w:rsidRDefault="007417C7">
      <w:pPr>
        <w:jc w:val="center"/>
        <w:rPr>
          <w:b/>
          <w:bCs/>
          <w:i/>
          <w:sz w:val="26"/>
          <w:szCs w:val="26"/>
        </w:rPr>
      </w:pPr>
    </w:p>
    <w:p w14:paraId="10E50C58" w14:textId="77777777" w:rsidR="00607F16" w:rsidRPr="007979D7" w:rsidRDefault="00607F16" w:rsidP="00607F16">
      <w:pPr>
        <w:jc w:val="center"/>
        <w:rPr>
          <w:b/>
          <w:bCs/>
          <w:i/>
          <w:sz w:val="26"/>
          <w:szCs w:val="26"/>
        </w:rPr>
      </w:pPr>
      <w:r>
        <w:rPr>
          <w:b/>
          <w:bCs/>
          <w:i/>
          <w:sz w:val="26"/>
          <w:szCs w:val="26"/>
        </w:rPr>
        <w:t xml:space="preserve">Программа </w:t>
      </w:r>
      <w:r w:rsidRPr="007979D7">
        <w:rPr>
          <w:b/>
          <w:bCs/>
          <w:i/>
          <w:sz w:val="26"/>
          <w:szCs w:val="26"/>
        </w:rPr>
        <w:t>биржевых облигаций серии 001P, в рамках которой могут быть размещены биржевые облигации документарные процентные неконвертируемые на предъявителя с обязательным централизованным хранением, размещаемые путем открытой подписки;</w:t>
      </w:r>
    </w:p>
    <w:p w14:paraId="3E173614" w14:textId="77777777" w:rsidR="00607F16" w:rsidRPr="007979D7" w:rsidRDefault="00607F16" w:rsidP="00607F16">
      <w:pPr>
        <w:jc w:val="center"/>
        <w:rPr>
          <w:b/>
          <w:bCs/>
          <w:i/>
          <w:sz w:val="26"/>
          <w:szCs w:val="26"/>
        </w:rPr>
      </w:pPr>
      <w:r w:rsidRPr="007979D7">
        <w:rPr>
          <w:b/>
          <w:bCs/>
          <w:i/>
          <w:sz w:val="26"/>
          <w:szCs w:val="26"/>
        </w:rPr>
        <w:t>Максимальная сумма номинальных стоимостей биржевых облигаций, размещаемых в рамках программы биржевых облигаций, составляет 10 000 000 000 (Десять миллиардов) российских рублей включительно или эквивалент этой суммы в иностранной валюте;</w:t>
      </w:r>
    </w:p>
    <w:p w14:paraId="258BD1A9" w14:textId="65E8D01A" w:rsidR="007417C7" w:rsidRPr="009E2A9F" w:rsidRDefault="00607F16" w:rsidP="00607F16">
      <w:pPr>
        <w:jc w:val="center"/>
        <w:rPr>
          <w:b/>
          <w:bCs/>
          <w:i/>
          <w:sz w:val="26"/>
          <w:szCs w:val="26"/>
        </w:rPr>
      </w:pPr>
      <w:r w:rsidRPr="007979D7">
        <w:rPr>
          <w:b/>
          <w:bCs/>
          <w:i/>
          <w:sz w:val="26"/>
          <w:szCs w:val="26"/>
        </w:rPr>
        <w:t>Максимальный срок погашения биржевых облигаций, которые могут быть размещены в рамках программы биржевых облигаций, составляет 3 640 (Три тысячи шестьсот сорок) дней с даты начала размещения выпуска биржевых облигаций в рамках программы биржевых облигаций</w:t>
      </w:r>
      <w:r w:rsidR="009E2A9F" w:rsidRPr="009E2A9F">
        <w:rPr>
          <w:b/>
          <w:bCs/>
          <w:i/>
          <w:sz w:val="26"/>
          <w:szCs w:val="26"/>
        </w:rPr>
        <w:t>.</w:t>
      </w:r>
    </w:p>
    <w:p w14:paraId="7FF6FF08" w14:textId="77777777" w:rsidR="00A452AB" w:rsidRPr="00902254" w:rsidRDefault="008A465F">
      <w:pPr>
        <w:pBdr>
          <w:top w:val="single" w:sz="4" w:space="1" w:color="auto"/>
        </w:pBdr>
        <w:spacing w:after="240"/>
        <w:jc w:val="center"/>
        <w:rPr>
          <w:sz w:val="20"/>
        </w:rPr>
      </w:pPr>
      <w:r w:rsidRPr="00902254">
        <w:rPr>
          <w:sz w:val="20"/>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41A2D06A" w14:textId="77777777" w:rsidR="00A452AB" w:rsidRPr="00ED6F4C" w:rsidRDefault="007417C7">
      <w:pPr>
        <w:jc w:val="center"/>
        <w:rPr>
          <w:sz w:val="24"/>
          <w:szCs w:val="24"/>
        </w:rPr>
      </w:pPr>
      <w:r w:rsidRPr="00ED6F4C">
        <w:rPr>
          <w:sz w:val="24"/>
          <w:szCs w:val="24"/>
        </w:rPr>
        <w:t>Идентификационный</w:t>
      </w:r>
      <w:r w:rsidR="008A465F" w:rsidRPr="00ED6F4C">
        <w:rPr>
          <w:sz w:val="24"/>
          <w:szCs w:val="24"/>
        </w:rPr>
        <w:t xml:space="preserve"> номер </w:t>
      </w:r>
      <w:r w:rsidRPr="00ED6F4C">
        <w:rPr>
          <w:sz w:val="24"/>
          <w:szCs w:val="24"/>
        </w:rPr>
        <w:t>Программы биржевых облигаций</w:t>
      </w:r>
      <w:r w:rsidR="008A465F" w:rsidRPr="00ED6F4C">
        <w:rPr>
          <w:sz w:val="24"/>
          <w:szCs w:val="24"/>
        </w:rPr>
        <w:t xml:space="preserve"> </w:t>
      </w:r>
    </w:p>
    <w:p w14:paraId="1E224BC0" w14:textId="77777777" w:rsidR="007417C7" w:rsidRPr="00ED6F4C" w:rsidRDefault="007417C7">
      <w:pPr>
        <w:jc w:val="center"/>
        <w:rPr>
          <w:sz w:val="24"/>
          <w:szCs w:val="24"/>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
        <w:gridCol w:w="366"/>
        <w:gridCol w:w="366"/>
        <w:gridCol w:w="366"/>
        <w:gridCol w:w="367"/>
        <w:gridCol w:w="366"/>
        <w:gridCol w:w="366"/>
        <w:gridCol w:w="366"/>
        <w:gridCol w:w="366"/>
        <w:gridCol w:w="367"/>
        <w:gridCol w:w="366"/>
        <w:gridCol w:w="366"/>
        <w:gridCol w:w="366"/>
        <w:gridCol w:w="366"/>
        <w:gridCol w:w="366"/>
        <w:gridCol w:w="366"/>
        <w:gridCol w:w="366"/>
        <w:gridCol w:w="366"/>
      </w:tblGrid>
      <w:tr w:rsidR="007979D7" w:rsidRPr="00902254" w14:paraId="5852DF7D" w14:textId="321A3ABF" w:rsidTr="00B404CC">
        <w:trPr>
          <w:trHeight w:val="407"/>
        </w:trPr>
        <w:tc>
          <w:tcPr>
            <w:tcW w:w="366" w:type="dxa"/>
          </w:tcPr>
          <w:p w14:paraId="24C0C50A" w14:textId="1817322C" w:rsidR="007979D7" w:rsidRPr="00902254" w:rsidRDefault="007979D7" w:rsidP="00514C8B">
            <w:pPr>
              <w:jc w:val="center"/>
              <w:rPr>
                <w:szCs w:val="22"/>
              </w:rPr>
            </w:pPr>
            <w:r>
              <w:rPr>
                <w:szCs w:val="22"/>
              </w:rPr>
              <w:t>4</w:t>
            </w:r>
          </w:p>
        </w:tc>
        <w:tc>
          <w:tcPr>
            <w:tcW w:w="366" w:type="dxa"/>
          </w:tcPr>
          <w:p w14:paraId="1253E4A1" w14:textId="75D68866" w:rsidR="007979D7" w:rsidRPr="00902254" w:rsidRDefault="007979D7" w:rsidP="00514C8B">
            <w:pPr>
              <w:jc w:val="center"/>
              <w:rPr>
                <w:szCs w:val="22"/>
              </w:rPr>
            </w:pPr>
            <w:r>
              <w:rPr>
                <w:szCs w:val="22"/>
              </w:rPr>
              <w:t>-</w:t>
            </w:r>
          </w:p>
        </w:tc>
        <w:tc>
          <w:tcPr>
            <w:tcW w:w="366" w:type="dxa"/>
          </w:tcPr>
          <w:p w14:paraId="3776BFB8" w14:textId="44D8A0ED" w:rsidR="007979D7" w:rsidRPr="00902254" w:rsidRDefault="007979D7" w:rsidP="00514C8B">
            <w:pPr>
              <w:jc w:val="center"/>
              <w:rPr>
                <w:szCs w:val="22"/>
              </w:rPr>
            </w:pPr>
            <w:r>
              <w:rPr>
                <w:szCs w:val="22"/>
              </w:rPr>
              <w:t>3</w:t>
            </w:r>
          </w:p>
        </w:tc>
        <w:tc>
          <w:tcPr>
            <w:tcW w:w="366" w:type="dxa"/>
          </w:tcPr>
          <w:p w14:paraId="61A5B767" w14:textId="020D693E" w:rsidR="007979D7" w:rsidRPr="00902254" w:rsidRDefault="007979D7" w:rsidP="00514C8B">
            <w:pPr>
              <w:jc w:val="center"/>
              <w:rPr>
                <w:szCs w:val="22"/>
              </w:rPr>
            </w:pPr>
            <w:r>
              <w:rPr>
                <w:szCs w:val="22"/>
              </w:rPr>
              <w:t>1</w:t>
            </w:r>
          </w:p>
        </w:tc>
        <w:tc>
          <w:tcPr>
            <w:tcW w:w="367" w:type="dxa"/>
          </w:tcPr>
          <w:p w14:paraId="2D79E826" w14:textId="60D3DE62" w:rsidR="007979D7" w:rsidRPr="00902254" w:rsidRDefault="007979D7" w:rsidP="00514C8B">
            <w:pPr>
              <w:jc w:val="center"/>
              <w:rPr>
                <w:szCs w:val="22"/>
              </w:rPr>
            </w:pPr>
            <w:r>
              <w:rPr>
                <w:szCs w:val="22"/>
              </w:rPr>
              <w:t>2</w:t>
            </w:r>
          </w:p>
        </w:tc>
        <w:tc>
          <w:tcPr>
            <w:tcW w:w="366" w:type="dxa"/>
          </w:tcPr>
          <w:p w14:paraId="38CBCBB4" w14:textId="36EA979E" w:rsidR="007979D7" w:rsidRPr="00902254" w:rsidRDefault="007979D7" w:rsidP="00514C8B">
            <w:pPr>
              <w:jc w:val="center"/>
              <w:rPr>
                <w:szCs w:val="22"/>
              </w:rPr>
            </w:pPr>
            <w:r>
              <w:rPr>
                <w:szCs w:val="22"/>
              </w:rPr>
              <w:t>9</w:t>
            </w:r>
          </w:p>
        </w:tc>
        <w:tc>
          <w:tcPr>
            <w:tcW w:w="366" w:type="dxa"/>
          </w:tcPr>
          <w:p w14:paraId="7D528052" w14:textId="6BF12715" w:rsidR="007979D7" w:rsidRPr="00902254" w:rsidRDefault="007979D7" w:rsidP="00514C8B">
            <w:pPr>
              <w:jc w:val="center"/>
              <w:rPr>
                <w:szCs w:val="22"/>
              </w:rPr>
            </w:pPr>
            <w:r>
              <w:rPr>
                <w:szCs w:val="22"/>
              </w:rPr>
              <w:t>6</w:t>
            </w:r>
          </w:p>
        </w:tc>
        <w:tc>
          <w:tcPr>
            <w:tcW w:w="366" w:type="dxa"/>
          </w:tcPr>
          <w:p w14:paraId="6111B203" w14:textId="22A8D6AE" w:rsidR="007979D7" w:rsidRPr="00902254" w:rsidRDefault="007979D7" w:rsidP="00514C8B">
            <w:pPr>
              <w:jc w:val="center"/>
              <w:rPr>
                <w:szCs w:val="22"/>
              </w:rPr>
            </w:pPr>
            <w:r>
              <w:rPr>
                <w:szCs w:val="22"/>
              </w:rPr>
              <w:t>-</w:t>
            </w:r>
          </w:p>
        </w:tc>
        <w:tc>
          <w:tcPr>
            <w:tcW w:w="366" w:type="dxa"/>
          </w:tcPr>
          <w:p w14:paraId="7EE71067" w14:textId="0B35F3C4" w:rsidR="007979D7" w:rsidRPr="007979D7" w:rsidRDefault="007979D7" w:rsidP="00514C8B">
            <w:pPr>
              <w:jc w:val="center"/>
              <w:rPr>
                <w:szCs w:val="22"/>
                <w:lang w:val="en-US"/>
              </w:rPr>
            </w:pPr>
            <w:r>
              <w:rPr>
                <w:szCs w:val="22"/>
                <w:lang w:val="en-US"/>
              </w:rPr>
              <w:t>E</w:t>
            </w:r>
          </w:p>
        </w:tc>
        <w:tc>
          <w:tcPr>
            <w:tcW w:w="367" w:type="dxa"/>
          </w:tcPr>
          <w:p w14:paraId="016D2E2B" w14:textId="325C43B5" w:rsidR="007979D7" w:rsidRPr="007979D7" w:rsidRDefault="007979D7" w:rsidP="00514C8B">
            <w:pPr>
              <w:jc w:val="center"/>
              <w:rPr>
                <w:szCs w:val="22"/>
                <w:lang w:val="en-US"/>
              </w:rPr>
            </w:pPr>
            <w:r>
              <w:rPr>
                <w:szCs w:val="22"/>
                <w:lang w:val="en-US"/>
              </w:rPr>
              <w:t>-</w:t>
            </w:r>
          </w:p>
        </w:tc>
        <w:tc>
          <w:tcPr>
            <w:tcW w:w="366" w:type="dxa"/>
          </w:tcPr>
          <w:p w14:paraId="5490C6B7" w14:textId="6A82826A" w:rsidR="007979D7" w:rsidRPr="007979D7" w:rsidRDefault="007979D7" w:rsidP="00514C8B">
            <w:pPr>
              <w:jc w:val="center"/>
              <w:rPr>
                <w:szCs w:val="22"/>
                <w:lang w:val="en-US"/>
              </w:rPr>
            </w:pPr>
            <w:r>
              <w:rPr>
                <w:szCs w:val="22"/>
                <w:lang w:val="en-US"/>
              </w:rPr>
              <w:t>0</w:t>
            </w:r>
          </w:p>
        </w:tc>
        <w:tc>
          <w:tcPr>
            <w:tcW w:w="366" w:type="dxa"/>
          </w:tcPr>
          <w:p w14:paraId="512442EE" w14:textId="3FEDAF78" w:rsidR="007979D7" w:rsidRPr="007979D7" w:rsidRDefault="007979D7" w:rsidP="00514C8B">
            <w:pPr>
              <w:jc w:val="center"/>
              <w:rPr>
                <w:szCs w:val="22"/>
                <w:lang w:val="en-US"/>
              </w:rPr>
            </w:pPr>
            <w:r>
              <w:rPr>
                <w:szCs w:val="22"/>
                <w:lang w:val="en-US"/>
              </w:rPr>
              <w:t>0</w:t>
            </w:r>
          </w:p>
        </w:tc>
        <w:tc>
          <w:tcPr>
            <w:tcW w:w="366" w:type="dxa"/>
          </w:tcPr>
          <w:p w14:paraId="772891B4" w14:textId="77E0EB7B" w:rsidR="007979D7" w:rsidRPr="007979D7" w:rsidRDefault="007979D7" w:rsidP="00514C8B">
            <w:pPr>
              <w:jc w:val="center"/>
              <w:rPr>
                <w:szCs w:val="22"/>
                <w:lang w:val="en-US"/>
              </w:rPr>
            </w:pPr>
            <w:r>
              <w:rPr>
                <w:szCs w:val="22"/>
                <w:lang w:val="en-US"/>
              </w:rPr>
              <w:t>1</w:t>
            </w:r>
          </w:p>
        </w:tc>
        <w:tc>
          <w:tcPr>
            <w:tcW w:w="366" w:type="dxa"/>
          </w:tcPr>
          <w:p w14:paraId="6A6AA026" w14:textId="36B4BCF3" w:rsidR="007979D7" w:rsidRPr="007979D7" w:rsidRDefault="007979D7" w:rsidP="00514C8B">
            <w:pPr>
              <w:jc w:val="center"/>
              <w:rPr>
                <w:szCs w:val="22"/>
                <w:lang w:val="en-US"/>
              </w:rPr>
            </w:pPr>
            <w:r>
              <w:rPr>
                <w:szCs w:val="22"/>
                <w:lang w:val="en-US"/>
              </w:rPr>
              <w:t>P</w:t>
            </w:r>
          </w:p>
        </w:tc>
        <w:tc>
          <w:tcPr>
            <w:tcW w:w="366" w:type="dxa"/>
          </w:tcPr>
          <w:p w14:paraId="40FF7082" w14:textId="4C471F15" w:rsidR="007979D7" w:rsidRDefault="007979D7" w:rsidP="00514C8B">
            <w:pPr>
              <w:jc w:val="center"/>
              <w:rPr>
                <w:szCs w:val="22"/>
                <w:lang w:val="en-US"/>
              </w:rPr>
            </w:pPr>
            <w:r>
              <w:rPr>
                <w:szCs w:val="22"/>
                <w:lang w:val="en-US"/>
              </w:rPr>
              <w:t>-</w:t>
            </w:r>
          </w:p>
        </w:tc>
        <w:tc>
          <w:tcPr>
            <w:tcW w:w="366" w:type="dxa"/>
          </w:tcPr>
          <w:p w14:paraId="411E51B5" w14:textId="06A8E421" w:rsidR="007979D7" w:rsidRDefault="007979D7" w:rsidP="00514C8B">
            <w:pPr>
              <w:jc w:val="center"/>
              <w:rPr>
                <w:szCs w:val="22"/>
                <w:lang w:val="en-US"/>
              </w:rPr>
            </w:pPr>
            <w:r>
              <w:rPr>
                <w:szCs w:val="22"/>
                <w:lang w:val="en-US"/>
              </w:rPr>
              <w:t>0</w:t>
            </w:r>
          </w:p>
        </w:tc>
        <w:tc>
          <w:tcPr>
            <w:tcW w:w="366" w:type="dxa"/>
          </w:tcPr>
          <w:p w14:paraId="2F728B1A" w14:textId="5870A060" w:rsidR="007979D7" w:rsidRDefault="007979D7" w:rsidP="00514C8B">
            <w:pPr>
              <w:jc w:val="center"/>
              <w:rPr>
                <w:szCs w:val="22"/>
                <w:lang w:val="en-US"/>
              </w:rPr>
            </w:pPr>
            <w:r>
              <w:rPr>
                <w:szCs w:val="22"/>
                <w:lang w:val="en-US"/>
              </w:rPr>
              <w:t>2</w:t>
            </w:r>
          </w:p>
        </w:tc>
        <w:tc>
          <w:tcPr>
            <w:tcW w:w="366" w:type="dxa"/>
          </w:tcPr>
          <w:p w14:paraId="334C7340" w14:textId="3A232FD3" w:rsidR="007979D7" w:rsidRDefault="007979D7" w:rsidP="00514C8B">
            <w:pPr>
              <w:jc w:val="center"/>
              <w:rPr>
                <w:szCs w:val="22"/>
                <w:lang w:val="en-US"/>
              </w:rPr>
            </w:pPr>
            <w:r>
              <w:rPr>
                <w:szCs w:val="22"/>
                <w:lang w:val="en-US"/>
              </w:rPr>
              <w:t>E</w:t>
            </w:r>
          </w:p>
        </w:tc>
      </w:tr>
    </w:tbl>
    <w:p w14:paraId="7E54B505" w14:textId="77777777" w:rsidR="007417C7" w:rsidRPr="00ED6F4C" w:rsidRDefault="007417C7">
      <w:pPr>
        <w:jc w:val="center"/>
        <w:rPr>
          <w:sz w:val="24"/>
          <w:szCs w:val="24"/>
        </w:rPr>
      </w:pPr>
    </w:p>
    <w:p w14:paraId="12B16F44" w14:textId="77777777" w:rsidR="00A452AB" w:rsidRPr="00ED6F4C" w:rsidRDefault="008A465F">
      <w:pPr>
        <w:jc w:val="center"/>
        <w:rPr>
          <w:sz w:val="24"/>
          <w:szCs w:val="24"/>
        </w:rPr>
      </w:pPr>
      <w:r w:rsidRPr="00ED6F4C">
        <w:rPr>
          <w:sz w:val="24"/>
          <w:szCs w:val="24"/>
        </w:rPr>
        <w:t xml:space="preserve">Дата </w:t>
      </w:r>
      <w:r w:rsidR="007417C7" w:rsidRPr="00ED6F4C">
        <w:rPr>
          <w:sz w:val="24"/>
          <w:szCs w:val="24"/>
        </w:rPr>
        <w:t>присвоения идентификационного номера Программе биржевых облигаций</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A452AB" w:rsidRPr="00ED6F4C" w14:paraId="7264BC54" w14:textId="77777777">
        <w:trPr>
          <w:jc w:val="center"/>
        </w:trPr>
        <w:tc>
          <w:tcPr>
            <w:tcW w:w="170" w:type="dxa"/>
            <w:tcBorders>
              <w:top w:val="nil"/>
              <w:left w:val="nil"/>
              <w:bottom w:val="nil"/>
              <w:right w:val="nil"/>
            </w:tcBorders>
            <w:vAlign w:val="bottom"/>
          </w:tcPr>
          <w:p w14:paraId="3C062D4A" w14:textId="77777777" w:rsidR="00A452AB" w:rsidRPr="00ED6F4C" w:rsidRDefault="008A465F">
            <w:pPr>
              <w:rPr>
                <w:sz w:val="24"/>
                <w:szCs w:val="24"/>
              </w:rPr>
            </w:pPr>
            <w:r w:rsidRPr="00ED6F4C">
              <w:rPr>
                <w:sz w:val="24"/>
                <w:szCs w:val="24"/>
              </w:rPr>
              <w:t>“</w:t>
            </w:r>
          </w:p>
        </w:tc>
        <w:tc>
          <w:tcPr>
            <w:tcW w:w="454" w:type="dxa"/>
            <w:tcBorders>
              <w:top w:val="nil"/>
              <w:left w:val="nil"/>
              <w:bottom w:val="single" w:sz="4" w:space="0" w:color="auto"/>
              <w:right w:val="nil"/>
            </w:tcBorders>
            <w:vAlign w:val="bottom"/>
          </w:tcPr>
          <w:p w14:paraId="54044274" w14:textId="516712DE" w:rsidR="00A452AB" w:rsidRPr="00ED6F4C" w:rsidRDefault="007979D7">
            <w:pPr>
              <w:jc w:val="center"/>
              <w:rPr>
                <w:sz w:val="24"/>
                <w:szCs w:val="24"/>
              </w:rPr>
            </w:pPr>
            <w:r>
              <w:rPr>
                <w:sz w:val="24"/>
                <w:szCs w:val="24"/>
              </w:rPr>
              <w:t>30</w:t>
            </w:r>
          </w:p>
        </w:tc>
        <w:tc>
          <w:tcPr>
            <w:tcW w:w="255" w:type="dxa"/>
            <w:tcBorders>
              <w:top w:val="nil"/>
              <w:left w:val="nil"/>
              <w:bottom w:val="nil"/>
              <w:right w:val="nil"/>
            </w:tcBorders>
            <w:vAlign w:val="bottom"/>
          </w:tcPr>
          <w:p w14:paraId="42763C6C" w14:textId="77777777" w:rsidR="00A452AB" w:rsidRPr="00ED6F4C" w:rsidRDefault="008A465F">
            <w:pPr>
              <w:rPr>
                <w:sz w:val="24"/>
                <w:szCs w:val="24"/>
              </w:rPr>
            </w:pPr>
            <w:r w:rsidRPr="00ED6F4C">
              <w:rPr>
                <w:sz w:val="24"/>
                <w:szCs w:val="24"/>
              </w:rPr>
              <w:t>”</w:t>
            </w:r>
          </w:p>
        </w:tc>
        <w:tc>
          <w:tcPr>
            <w:tcW w:w="1361" w:type="dxa"/>
            <w:tcBorders>
              <w:top w:val="nil"/>
              <w:left w:val="nil"/>
              <w:bottom w:val="single" w:sz="4" w:space="0" w:color="auto"/>
              <w:right w:val="nil"/>
            </w:tcBorders>
            <w:vAlign w:val="bottom"/>
          </w:tcPr>
          <w:p w14:paraId="4CF8E4BC" w14:textId="64A5E43C" w:rsidR="00A452AB" w:rsidRPr="00ED6F4C" w:rsidRDefault="007979D7">
            <w:pPr>
              <w:jc w:val="center"/>
              <w:rPr>
                <w:sz w:val="24"/>
                <w:szCs w:val="24"/>
              </w:rPr>
            </w:pPr>
            <w:r>
              <w:rPr>
                <w:sz w:val="24"/>
                <w:szCs w:val="24"/>
              </w:rPr>
              <w:t>августа</w:t>
            </w:r>
          </w:p>
        </w:tc>
        <w:tc>
          <w:tcPr>
            <w:tcW w:w="369" w:type="dxa"/>
            <w:tcBorders>
              <w:top w:val="nil"/>
              <w:left w:val="nil"/>
              <w:bottom w:val="nil"/>
              <w:right w:val="nil"/>
            </w:tcBorders>
            <w:vAlign w:val="bottom"/>
          </w:tcPr>
          <w:p w14:paraId="036BD08D" w14:textId="77777777" w:rsidR="00A452AB" w:rsidRPr="00ED6F4C" w:rsidRDefault="008A465F">
            <w:pPr>
              <w:jc w:val="right"/>
              <w:rPr>
                <w:sz w:val="24"/>
                <w:szCs w:val="24"/>
              </w:rPr>
            </w:pPr>
            <w:r w:rsidRPr="00ED6F4C">
              <w:rPr>
                <w:sz w:val="24"/>
                <w:szCs w:val="24"/>
              </w:rPr>
              <w:t>20</w:t>
            </w:r>
          </w:p>
        </w:tc>
        <w:tc>
          <w:tcPr>
            <w:tcW w:w="369" w:type="dxa"/>
            <w:tcBorders>
              <w:top w:val="nil"/>
              <w:left w:val="nil"/>
              <w:bottom w:val="single" w:sz="4" w:space="0" w:color="auto"/>
              <w:right w:val="nil"/>
            </w:tcBorders>
            <w:vAlign w:val="bottom"/>
          </w:tcPr>
          <w:p w14:paraId="5A2C52F0" w14:textId="4B30509B" w:rsidR="00A452AB" w:rsidRPr="00ED6F4C" w:rsidRDefault="007417C7">
            <w:pPr>
              <w:rPr>
                <w:sz w:val="24"/>
                <w:szCs w:val="24"/>
              </w:rPr>
            </w:pPr>
            <w:r w:rsidRPr="00ED6F4C">
              <w:rPr>
                <w:sz w:val="24"/>
                <w:szCs w:val="24"/>
              </w:rPr>
              <w:t>1</w:t>
            </w:r>
            <w:r w:rsidR="007979D7">
              <w:rPr>
                <w:sz w:val="24"/>
                <w:szCs w:val="24"/>
              </w:rPr>
              <w:t>7</w:t>
            </w:r>
          </w:p>
        </w:tc>
        <w:tc>
          <w:tcPr>
            <w:tcW w:w="368" w:type="dxa"/>
            <w:tcBorders>
              <w:top w:val="nil"/>
              <w:left w:val="nil"/>
              <w:bottom w:val="nil"/>
              <w:right w:val="nil"/>
            </w:tcBorders>
            <w:vAlign w:val="bottom"/>
          </w:tcPr>
          <w:p w14:paraId="7176B759" w14:textId="77777777" w:rsidR="00A452AB" w:rsidRPr="00ED6F4C" w:rsidRDefault="008A465F">
            <w:pPr>
              <w:tabs>
                <w:tab w:val="left" w:pos="2098"/>
              </w:tabs>
              <w:ind w:left="57"/>
              <w:rPr>
                <w:sz w:val="24"/>
                <w:szCs w:val="24"/>
              </w:rPr>
            </w:pPr>
            <w:r w:rsidRPr="00ED6F4C">
              <w:rPr>
                <w:sz w:val="24"/>
                <w:szCs w:val="24"/>
              </w:rPr>
              <w:t>г.</w:t>
            </w:r>
          </w:p>
        </w:tc>
      </w:tr>
    </w:tbl>
    <w:p w14:paraId="1D99CB0B" w14:textId="199566D8" w:rsidR="00A452AB" w:rsidRPr="00ED6F4C" w:rsidRDefault="008A465F">
      <w:pPr>
        <w:spacing w:before="240"/>
        <w:rPr>
          <w:sz w:val="24"/>
          <w:szCs w:val="24"/>
        </w:rPr>
      </w:pPr>
      <w:r w:rsidRPr="00ED6F4C">
        <w:rPr>
          <w:sz w:val="24"/>
          <w:szCs w:val="24"/>
        </w:rPr>
        <w:t xml:space="preserve">Изменения вносятся по решению </w:t>
      </w:r>
      <w:r w:rsidR="00F443F3" w:rsidRPr="00F443F3">
        <w:rPr>
          <w:sz w:val="24"/>
          <w:szCs w:val="24"/>
        </w:rPr>
        <w:t>Совета директоров ОАО «Верхнебаканский цементный завод»</w:t>
      </w:r>
      <w:r w:rsidR="007417C7" w:rsidRPr="00ED6F4C">
        <w:rPr>
          <w:sz w:val="24"/>
          <w:szCs w:val="24"/>
        </w:rPr>
        <w:t xml:space="preserve"> </w:t>
      </w:r>
    </w:p>
    <w:p w14:paraId="300F2775" w14:textId="77777777" w:rsidR="00A452AB" w:rsidRPr="00902254" w:rsidRDefault="008A465F">
      <w:pPr>
        <w:pBdr>
          <w:top w:val="single" w:sz="4" w:space="1" w:color="auto"/>
        </w:pBdr>
        <w:ind w:left="3544"/>
        <w:jc w:val="center"/>
        <w:rPr>
          <w:sz w:val="20"/>
        </w:rPr>
      </w:pPr>
      <w:r w:rsidRPr="00902254">
        <w:rPr>
          <w:sz w:val="20"/>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A452AB" w:rsidRPr="00ED6F4C" w14:paraId="6C44BAD2" w14:textId="77777777">
        <w:trPr>
          <w:cantSplit/>
        </w:trPr>
        <w:tc>
          <w:tcPr>
            <w:tcW w:w="6577" w:type="dxa"/>
            <w:tcBorders>
              <w:top w:val="nil"/>
              <w:left w:val="nil"/>
              <w:bottom w:val="single" w:sz="4" w:space="0" w:color="auto"/>
              <w:right w:val="nil"/>
            </w:tcBorders>
            <w:vAlign w:val="bottom"/>
          </w:tcPr>
          <w:p w14:paraId="506991C3" w14:textId="2C2EC852" w:rsidR="00A452AB" w:rsidRPr="00ED6F4C" w:rsidRDefault="00A452AB">
            <w:pPr>
              <w:rPr>
                <w:sz w:val="24"/>
                <w:szCs w:val="24"/>
              </w:rPr>
            </w:pPr>
          </w:p>
        </w:tc>
        <w:tc>
          <w:tcPr>
            <w:tcW w:w="1474" w:type="dxa"/>
            <w:tcBorders>
              <w:top w:val="nil"/>
              <w:left w:val="nil"/>
              <w:bottom w:val="nil"/>
              <w:right w:val="nil"/>
            </w:tcBorders>
            <w:vAlign w:val="bottom"/>
          </w:tcPr>
          <w:p w14:paraId="7D09D302" w14:textId="77777777" w:rsidR="00A452AB" w:rsidRPr="00ED6F4C" w:rsidRDefault="008A465F">
            <w:pPr>
              <w:jc w:val="center"/>
              <w:rPr>
                <w:sz w:val="24"/>
                <w:szCs w:val="24"/>
              </w:rPr>
            </w:pPr>
            <w:r w:rsidRPr="00ED6F4C">
              <w:rPr>
                <w:sz w:val="24"/>
                <w:szCs w:val="24"/>
              </w:rPr>
              <w:t>, принятому “</w:t>
            </w:r>
          </w:p>
        </w:tc>
        <w:tc>
          <w:tcPr>
            <w:tcW w:w="454" w:type="dxa"/>
            <w:tcBorders>
              <w:top w:val="nil"/>
              <w:left w:val="nil"/>
              <w:bottom w:val="single" w:sz="4" w:space="0" w:color="auto"/>
              <w:right w:val="nil"/>
            </w:tcBorders>
            <w:vAlign w:val="bottom"/>
          </w:tcPr>
          <w:p w14:paraId="7CF0E683" w14:textId="6ABBA340" w:rsidR="00A452AB" w:rsidRPr="00ED6F4C" w:rsidRDefault="00E40F39">
            <w:pPr>
              <w:jc w:val="center"/>
              <w:rPr>
                <w:sz w:val="24"/>
                <w:szCs w:val="24"/>
              </w:rPr>
            </w:pPr>
            <w:r>
              <w:rPr>
                <w:sz w:val="24"/>
                <w:szCs w:val="24"/>
              </w:rPr>
              <w:t>06</w:t>
            </w:r>
          </w:p>
        </w:tc>
        <w:tc>
          <w:tcPr>
            <w:tcW w:w="255" w:type="dxa"/>
            <w:tcBorders>
              <w:top w:val="nil"/>
              <w:left w:val="nil"/>
              <w:bottom w:val="nil"/>
              <w:right w:val="nil"/>
            </w:tcBorders>
            <w:vAlign w:val="bottom"/>
          </w:tcPr>
          <w:p w14:paraId="40C83A48" w14:textId="77777777" w:rsidR="00A452AB" w:rsidRPr="00ED6F4C" w:rsidRDefault="008A465F">
            <w:pPr>
              <w:rPr>
                <w:sz w:val="24"/>
                <w:szCs w:val="24"/>
              </w:rPr>
            </w:pPr>
            <w:r w:rsidRPr="00ED6F4C">
              <w:rPr>
                <w:sz w:val="24"/>
                <w:szCs w:val="24"/>
              </w:rPr>
              <w:t>”</w:t>
            </w:r>
          </w:p>
        </w:tc>
        <w:tc>
          <w:tcPr>
            <w:tcW w:w="1219" w:type="dxa"/>
            <w:tcBorders>
              <w:top w:val="nil"/>
              <w:left w:val="nil"/>
              <w:bottom w:val="single" w:sz="4" w:space="0" w:color="auto"/>
              <w:right w:val="nil"/>
            </w:tcBorders>
            <w:vAlign w:val="bottom"/>
          </w:tcPr>
          <w:p w14:paraId="5C70BE63" w14:textId="3CE6C61F" w:rsidR="00A452AB" w:rsidRPr="00ED6F4C" w:rsidRDefault="00E40F39">
            <w:pPr>
              <w:jc w:val="center"/>
              <w:rPr>
                <w:sz w:val="24"/>
                <w:szCs w:val="24"/>
              </w:rPr>
            </w:pPr>
            <w:r>
              <w:rPr>
                <w:sz w:val="24"/>
                <w:szCs w:val="24"/>
              </w:rPr>
              <w:t>февраля</w:t>
            </w:r>
          </w:p>
        </w:tc>
      </w:tr>
    </w:tbl>
    <w:p w14:paraId="23C008D8" w14:textId="77777777" w:rsidR="00A452AB" w:rsidRPr="00902254" w:rsidRDefault="008A465F">
      <w:pPr>
        <w:spacing w:after="240"/>
        <w:ind w:right="3352"/>
        <w:jc w:val="center"/>
        <w:rPr>
          <w:sz w:val="20"/>
        </w:rPr>
      </w:pPr>
      <w:r w:rsidRPr="00902254">
        <w:rPr>
          <w:sz w:val="20"/>
        </w:rPr>
        <w:t>изменения в решение о выпуске (дополнительном выпуске) ценных бумаг)</w:t>
      </w:r>
    </w:p>
    <w:tbl>
      <w:tblPr>
        <w:tblW w:w="0" w:type="auto"/>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820"/>
        <w:gridCol w:w="2495"/>
      </w:tblGrid>
      <w:tr w:rsidR="00902254" w:rsidRPr="00ED6F4C" w14:paraId="6989F3B8" w14:textId="77777777">
        <w:trPr>
          <w:cantSplit/>
        </w:trPr>
        <w:tc>
          <w:tcPr>
            <w:tcW w:w="312" w:type="dxa"/>
            <w:tcBorders>
              <w:top w:val="nil"/>
              <w:left w:val="nil"/>
              <w:bottom w:val="nil"/>
              <w:right w:val="nil"/>
            </w:tcBorders>
            <w:vAlign w:val="bottom"/>
          </w:tcPr>
          <w:p w14:paraId="1920185E" w14:textId="77777777" w:rsidR="00902254" w:rsidRPr="00ED6F4C" w:rsidRDefault="00902254">
            <w:pPr>
              <w:jc w:val="right"/>
              <w:rPr>
                <w:sz w:val="24"/>
                <w:szCs w:val="24"/>
              </w:rPr>
            </w:pPr>
            <w:r w:rsidRPr="00ED6F4C">
              <w:rPr>
                <w:sz w:val="24"/>
                <w:szCs w:val="24"/>
              </w:rPr>
              <w:t>20</w:t>
            </w:r>
          </w:p>
        </w:tc>
        <w:tc>
          <w:tcPr>
            <w:tcW w:w="369" w:type="dxa"/>
            <w:tcBorders>
              <w:top w:val="nil"/>
              <w:left w:val="nil"/>
              <w:bottom w:val="single" w:sz="4" w:space="0" w:color="auto"/>
              <w:right w:val="nil"/>
            </w:tcBorders>
            <w:vAlign w:val="bottom"/>
          </w:tcPr>
          <w:p w14:paraId="7F539613" w14:textId="7EFDB1D9" w:rsidR="00902254" w:rsidRPr="00ED6F4C" w:rsidRDefault="00E40F39">
            <w:pPr>
              <w:jc w:val="center"/>
              <w:rPr>
                <w:sz w:val="24"/>
                <w:szCs w:val="24"/>
              </w:rPr>
            </w:pPr>
            <w:r>
              <w:rPr>
                <w:sz w:val="24"/>
                <w:szCs w:val="24"/>
              </w:rPr>
              <w:t>18</w:t>
            </w:r>
          </w:p>
        </w:tc>
        <w:tc>
          <w:tcPr>
            <w:tcW w:w="1814" w:type="dxa"/>
            <w:tcBorders>
              <w:top w:val="nil"/>
              <w:left w:val="nil"/>
              <w:bottom w:val="nil"/>
              <w:right w:val="nil"/>
            </w:tcBorders>
            <w:vAlign w:val="bottom"/>
          </w:tcPr>
          <w:p w14:paraId="44B1657E" w14:textId="77777777" w:rsidR="00902254" w:rsidRPr="00ED6F4C" w:rsidRDefault="00902254">
            <w:pPr>
              <w:jc w:val="right"/>
              <w:rPr>
                <w:sz w:val="24"/>
                <w:szCs w:val="24"/>
              </w:rPr>
            </w:pPr>
            <w:r w:rsidRPr="00ED6F4C">
              <w:rPr>
                <w:sz w:val="24"/>
                <w:szCs w:val="24"/>
              </w:rPr>
              <w:t>г., протокол от “</w:t>
            </w:r>
          </w:p>
        </w:tc>
        <w:tc>
          <w:tcPr>
            <w:tcW w:w="454" w:type="dxa"/>
            <w:tcBorders>
              <w:top w:val="nil"/>
              <w:left w:val="nil"/>
              <w:bottom w:val="single" w:sz="4" w:space="0" w:color="auto"/>
              <w:right w:val="nil"/>
            </w:tcBorders>
            <w:vAlign w:val="bottom"/>
          </w:tcPr>
          <w:p w14:paraId="648F5FB9" w14:textId="2AB031F4" w:rsidR="00902254" w:rsidRPr="00ED6F4C" w:rsidRDefault="00E40F39">
            <w:pPr>
              <w:jc w:val="center"/>
              <w:rPr>
                <w:sz w:val="24"/>
                <w:szCs w:val="24"/>
              </w:rPr>
            </w:pPr>
            <w:r>
              <w:rPr>
                <w:sz w:val="24"/>
                <w:szCs w:val="24"/>
              </w:rPr>
              <w:t>06</w:t>
            </w:r>
          </w:p>
        </w:tc>
        <w:tc>
          <w:tcPr>
            <w:tcW w:w="255" w:type="dxa"/>
            <w:tcBorders>
              <w:top w:val="nil"/>
              <w:left w:val="nil"/>
              <w:bottom w:val="nil"/>
              <w:right w:val="nil"/>
            </w:tcBorders>
            <w:vAlign w:val="bottom"/>
          </w:tcPr>
          <w:p w14:paraId="6B582AF3" w14:textId="77777777" w:rsidR="00902254" w:rsidRPr="00ED6F4C" w:rsidRDefault="00902254">
            <w:pPr>
              <w:rPr>
                <w:sz w:val="24"/>
                <w:szCs w:val="24"/>
              </w:rPr>
            </w:pPr>
            <w:r w:rsidRPr="00ED6F4C">
              <w:rPr>
                <w:sz w:val="24"/>
                <w:szCs w:val="24"/>
              </w:rPr>
              <w:t>”</w:t>
            </w:r>
          </w:p>
        </w:tc>
        <w:tc>
          <w:tcPr>
            <w:tcW w:w="1021" w:type="dxa"/>
            <w:tcBorders>
              <w:top w:val="nil"/>
              <w:left w:val="nil"/>
              <w:bottom w:val="single" w:sz="4" w:space="0" w:color="auto"/>
              <w:right w:val="nil"/>
            </w:tcBorders>
            <w:vAlign w:val="bottom"/>
          </w:tcPr>
          <w:p w14:paraId="307497F3" w14:textId="69B59817" w:rsidR="00902254" w:rsidRPr="00ED6F4C" w:rsidRDefault="00E40F39">
            <w:pPr>
              <w:jc w:val="center"/>
              <w:rPr>
                <w:sz w:val="24"/>
                <w:szCs w:val="24"/>
              </w:rPr>
            </w:pPr>
            <w:r>
              <w:rPr>
                <w:sz w:val="24"/>
                <w:szCs w:val="24"/>
              </w:rPr>
              <w:t>февраля</w:t>
            </w:r>
          </w:p>
        </w:tc>
        <w:tc>
          <w:tcPr>
            <w:tcW w:w="369" w:type="dxa"/>
            <w:tcBorders>
              <w:top w:val="nil"/>
              <w:left w:val="nil"/>
              <w:bottom w:val="nil"/>
              <w:right w:val="nil"/>
            </w:tcBorders>
            <w:vAlign w:val="bottom"/>
          </w:tcPr>
          <w:p w14:paraId="03F61FDF" w14:textId="77777777" w:rsidR="00902254" w:rsidRPr="00ED6F4C" w:rsidRDefault="00902254">
            <w:pPr>
              <w:jc w:val="right"/>
              <w:rPr>
                <w:sz w:val="24"/>
                <w:szCs w:val="24"/>
              </w:rPr>
            </w:pPr>
            <w:r w:rsidRPr="00ED6F4C">
              <w:rPr>
                <w:sz w:val="24"/>
                <w:szCs w:val="24"/>
              </w:rPr>
              <w:t>20</w:t>
            </w:r>
          </w:p>
        </w:tc>
        <w:tc>
          <w:tcPr>
            <w:tcW w:w="369" w:type="dxa"/>
            <w:tcBorders>
              <w:top w:val="nil"/>
              <w:left w:val="nil"/>
              <w:bottom w:val="single" w:sz="4" w:space="0" w:color="auto"/>
              <w:right w:val="nil"/>
            </w:tcBorders>
            <w:vAlign w:val="bottom"/>
          </w:tcPr>
          <w:p w14:paraId="14315248" w14:textId="622BF34E" w:rsidR="00902254" w:rsidRPr="00ED6F4C" w:rsidRDefault="00E40F39">
            <w:pPr>
              <w:jc w:val="center"/>
              <w:rPr>
                <w:sz w:val="24"/>
                <w:szCs w:val="24"/>
              </w:rPr>
            </w:pPr>
            <w:r>
              <w:rPr>
                <w:sz w:val="24"/>
                <w:szCs w:val="24"/>
              </w:rPr>
              <w:t>18</w:t>
            </w:r>
          </w:p>
        </w:tc>
        <w:tc>
          <w:tcPr>
            <w:tcW w:w="624" w:type="dxa"/>
            <w:tcBorders>
              <w:top w:val="nil"/>
              <w:left w:val="nil"/>
              <w:bottom w:val="nil"/>
              <w:right w:val="nil"/>
            </w:tcBorders>
            <w:vAlign w:val="bottom"/>
          </w:tcPr>
          <w:p w14:paraId="432E4456" w14:textId="77777777" w:rsidR="00902254" w:rsidRPr="00ED6F4C" w:rsidRDefault="00902254">
            <w:pPr>
              <w:jc w:val="center"/>
              <w:rPr>
                <w:sz w:val="24"/>
                <w:szCs w:val="24"/>
              </w:rPr>
            </w:pPr>
            <w:r w:rsidRPr="00ED6F4C">
              <w:rPr>
                <w:sz w:val="24"/>
                <w:szCs w:val="24"/>
              </w:rPr>
              <w:t>г. №</w:t>
            </w:r>
          </w:p>
        </w:tc>
        <w:tc>
          <w:tcPr>
            <w:tcW w:w="820" w:type="dxa"/>
            <w:tcBorders>
              <w:top w:val="nil"/>
              <w:left w:val="nil"/>
              <w:bottom w:val="single" w:sz="4" w:space="0" w:color="auto"/>
              <w:right w:val="nil"/>
            </w:tcBorders>
            <w:vAlign w:val="bottom"/>
          </w:tcPr>
          <w:p w14:paraId="61006936" w14:textId="42D136FC" w:rsidR="00902254" w:rsidRPr="00ED6F4C" w:rsidRDefault="00E40F39">
            <w:pPr>
              <w:jc w:val="center"/>
              <w:rPr>
                <w:sz w:val="24"/>
                <w:szCs w:val="24"/>
              </w:rPr>
            </w:pPr>
            <w:r>
              <w:rPr>
                <w:sz w:val="24"/>
                <w:szCs w:val="24"/>
              </w:rPr>
              <w:t>15</w:t>
            </w:r>
          </w:p>
        </w:tc>
        <w:tc>
          <w:tcPr>
            <w:tcW w:w="2495" w:type="dxa"/>
            <w:tcBorders>
              <w:top w:val="nil"/>
              <w:left w:val="nil"/>
              <w:bottom w:val="nil"/>
              <w:right w:val="nil"/>
            </w:tcBorders>
            <w:vAlign w:val="bottom"/>
          </w:tcPr>
          <w:p w14:paraId="67D131E1" w14:textId="4FAFA987" w:rsidR="00902254" w:rsidRPr="00ED6F4C" w:rsidRDefault="00902254" w:rsidP="008519DC">
            <w:pPr>
              <w:rPr>
                <w:sz w:val="24"/>
                <w:szCs w:val="24"/>
              </w:rPr>
            </w:pPr>
          </w:p>
        </w:tc>
      </w:tr>
    </w:tbl>
    <w:p w14:paraId="6B58A043" w14:textId="77777777" w:rsidR="00B94CCC" w:rsidRDefault="00B94CCC" w:rsidP="00B94CCC">
      <w:pPr>
        <w:pStyle w:val="Style1ptJustifiedFirstline095cm"/>
        <w:ind w:firstLine="0"/>
        <w:rPr>
          <w:sz w:val="24"/>
          <w:szCs w:val="24"/>
          <w:lang w:val="en-US"/>
        </w:rPr>
      </w:pPr>
    </w:p>
    <w:p w14:paraId="4F70BCD7" w14:textId="77777777" w:rsidR="00C03A10" w:rsidRDefault="00C03A10" w:rsidP="00C03A10">
      <w:pPr>
        <w:rPr>
          <w:rFonts w:eastAsia="Times New Roman"/>
        </w:rPr>
      </w:pPr>
      <w:r>
        <w:rPr>
          <w:rFonts w:eastAsia="Times New Roman"/>
        </w:rPr>
        <w:t>Место нахождения эмитента и контактные телефоны:</w:t>
      </w:r>
    </w:p>
    <w:p w14:paraId="330975C6" w14:textId="77777777" w:rsidR="00C03A10" w:rsidRPr="003C7F17" w:rsidRDefault="00C03A10" w:rsidP="00C03A10">
      <w:pPr>
        <w:rPr>
          <w:rFonts w:eastAsia="Times New Roman"/>
          <w:b/>
          <w:bCs/>
          <w:i/>
          <w:iCs/>
        </w:rPr>
      </w:pPr>
      <w:r w:rsidRPr="002C45BD">
        <w:t xml:space="preserve">Место нахождения: </w:t>
      </w:r>
      <w:r w:rsidRPr="003C7F17">
        <w:rPr>
          <w:rFonts w:eastAsia="Times New Roman"/>
          <w:b/>
          <w:bCs/>
          <w:i/>
          <w:iCs/>
        </w:rPr>
        <w:t>Российская Федерация, 353971, Краснодарский край, г. Новороссийск, п. Верхнебаканский, ул. Орловская, д.11.</w:t>
      </w:r>
    </w:p>
    <w:p w14:paraId="0CF7F577" w14:textId="77777777" w:rsidR="00C03A10" w:rsidRDefault="00C03A10" w:rsidP="00C03A10">
      <w:pPr>
        <w:rPr>
          <w:rFonts w:eastAsia="Times New Roman"/>
        </w:rPr>
      </w:pPr>
      <w:r w:rsidRPr="002C45BD">
        <w:t>Контактные телефоны:</w:t>
      </w:r>
      <w:r>
        <w:rPr>
          <w:rFonts w:eastAsia="Times New Roman"/>
          <w:b/>
          <w:bCs/>
          <w:i/>
          <w:iCs/>
        </w:rPr>
        <w:t xml:space="preserve"> </w:t>
      </w:r>
      <w:r>
        <w:rPr>
          <w:rStyle w:val="Subst0"/>
          <w:bCs/>
          <w:iCs/>
        </w:rPr>
        <w:t>+7(8617)276-425</w:t>
      </w:r>
    </w:p>
    <w:p w14:paraId="0B997DDB" w14:textId="64033DC8" w:rsidR="00C03A10" w:rsidRDefault="00C03A10">
      <w:pPr>
        <w:autoSpaceDE/>
        <w:autoSpaceDN/>
        <w:spacing w:after="200" w:line="276" w:lineRule="auto"/>
        <w:rPr>
          <w:rFonts w:eastAsia="Times New Roman"/>
          <w:sz w:val="24"/>
          <w:szCs w:val="24"/>
        </w:rPr>
      </w:pPr>
      <w:r>
        <w:rPr>
          <w:sz w:val="24"/>
          <w:szCs w:val="24"/>
        </w:rPr>
        <w:br w:type="page"/>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195"/>
        <w:gridCol w:w="2010"/>
        <w:gridCol w:w="1686"/>
        <w:gridCol w:w="14"/>
      </w:tblGrid>
      <w:tr w:rsidR="00C03A10" w:rsidRPr="00617D43" w14:paraId="6116DEE0" w14:textId="77777777" w:rsidTr="006E2631">
        <w:trPr>
          <w:gridAfter w:val="1"/>
          <w:wAfter w:w="7" w:type="pct"/>
        </w:trPr>
        <w:tc>
          <w:tcPr>
            <w:tcW w:w="3182" w:type="pct"/>
            <w:shd w:val="clear" w:color="auto" w:fill="auto"/>
            <w:tcMar>
              <w:top w:w="0" w:type="dxa"/>
              <w:left w:w="0" w:type="dxa"/>
              <w:bottom w:w="0" w:type="dxa"/>
              <w:right w:w="0" w:type="dxa"/>
            </w:tcMar>
            <w:vAlign w:val="center"/>
            <w:hideMark/>
          </w:tcPr>
          <w:p w14:paraId="424F6EA0" w14:textId="77777777" w:rsidR="00C03A10" w:rsidRPr="00617D43" w:rsidRDefault="00C03A10" w:rsidP="006E2631">
            <w:pPr>
              <w:rPr>
                <w:b/>
                <w:i/>
              </w:rPr>
            </w:pPr>
            <w:r w:rsidRPr="00617D43">
              <w:rPr>
                <w:b/>
                <w:i/>
              </w:rPr>
              <w:lastRenderedPageBreak/>
              <w:t xml:space="preserve">Генеральный директор ООО "ГАЗМЕТАЛЛПРОЕКТ" - управляющей организации </w:t>
            </w:r>
            <w:r>
              <w:rPr>
                <w:b/>
                <w:i/>
              </w:rPr>
              <w:br/>
            </w:r>
            <w:r w:rsidRPr="00617D43">
              <w:rPr>
                <w:b/>
                <w:i/>
              </w:rPr>
              <w:t>ОАО "Верхнебаканский цементный завод"</w:t>
            </w:r>
            <w:r w:rsidRPr="00617D43">
              <w:rPr>
                <w:b/>
                <w:i/>
              </w:rPr>
              <w:br/>
              <w:t>Сведения о договоре, по которому переданы полномочия единоличного исполнительного органа эмитента: Договор № б/н, от 01.03.2017, по 01.03.2022</w:t>
            </w:r>
          </w:p>
        </w:tc>
        <w:tc>
          <w:tcPr>
            <w:tcW w:w="905" w:type="pct"/>
          </w:tcPr>
          <w:p w14:paraId="7C53B5A8" w14:textId="77777777" w:rsidR="00C03A10" w:rsidRDefault="00C03A10" w:rsidP="006E2631">
            <w:pPr>
              <w:rPr>
                <w:b/>
                <w:i/>
              </w:rPr>
            </w:pPr>
          </w:p>
          <w:p w14:paraId="326CDD73" w14:textId="77777777" w:rsidR="00C03A10" w:rsidRDefault="00C03A10" w:rsidP="006E2631">
            <w:pPr>
              <w:rPr>
                <w:b/>
                <w:i/>
              </w:rPr>
            </w:pPr>
          </w:p>
          <w:p w14:paraId="15786284" w14:textId="77777777" w:rsidR="00C03A10" w:rsidRDefault="00C03A10" w:rsidP="006E2631">
            <w:pPr>
              <w:rPr>
                <w:b/>
                <w:i/>
              </w:rPr>
            </w:pPr>
          </w:p>
          <w:p w14:paraId="46681E58" w14:textId="77777777" w:rsidR="00C03A10" w:rsidRDefault="00C03A10" w:rsidP="006E2631">
            <w:pPr>
              <w:rPr>
                <w:b/>
                <w:i/>
              </w:rPr>
            </w:pPr>
          </w:p>
          <w:p w14:paraId="2360FF3F" w14:textId="77777777" w:rsidR="00C03A10" w:rsidRPr="00617D43" w:rsidRDefault="00C03A10" w:rsidP="006E2631">
            <w:pPr>
              <w:rPr>
                <w:b/>
                <w:i/>
              </w:rPr>
            </w:pPr>
            <w:r>
              <w:rPr>
                <w:b/>
                <w:i/>
              </w:rPr>
              <w:t>__________________</w:t>
            </w:r>
            <w:r>
              <w:rPr>
                <w:b/>
                <w:i/>
              </w:rPr>
              <w:br/>
            </w:r>
            <w:r w:rsidRPr="00617D43">
              <w:t>М.П.</w:t>
            </w:r>
          </w:p>
        </w:tc>
        <w:tc>
          <w:tcPr>
            <w:tcW w:w="906" w:type="pct"/>
            <w:shd w:val="clear" w:color="auto" w:fill="auto"/>
            <w:tcMar>
              <w:top w:w="0" w:type="dxa"/>
              <w:left w:w="0" w:type="dxa"/>
              <w:bottom w:w="0" w:type="dxa"/>
              <w:right w:w="0" w:type="dxa"/>
            </w:tcMar>
            <w:vAlign w:val="bottom"/>
            <w:hideMark/>
          </w:tcPr>
          <w:p w14:paraId="5B2CCF3B" w14:textId="77777777" w:rsidR="00C03A10" w:rsidRPr="00617D43" w:rsidRDefault="00C03A10" w:rsidP="006E2631">
            <w:pPr>
              <w:jc w:val="right"/>
              <w:rPr>
                <w:b/>
                <w:i/>
              </w:rPr>
            </w:pPr>
            <w:r w:rsidRPr="00617D43">
              <w:rPr>
                <w:b/>
                <w:i/>
              </w:rPr>
              <w:t>О.И. Иващенко</w:t>
            </w:r>
          </w:p>
        </w:tc>
      </w:tr>
      <w:tr w:rsidR="00C03A10" w:rsidRPr="00617D43" w14:paraId="0310281D" w14:textId="77777777" w:rsidTr="006E2631">
        <w:tc>
          <w:tcPr>
            <w:tcW w:w="3182" w:type="pct"/>
            <w:shd w:val="clear" w:color="auto" w:fill="auto"/>
            <w:tcMar>
              <w:top w:w="0" w:type="dxa"/>
              <w:left w:w="0" w:type="dxa"/>
              <w:bottom w:w="0" w:type="dxa"/>
              <w:right w:w="0" w:type="dxa"/>
            </w:tcMar>
            <w:vAlign w:val="center"/>
            <w:hideMark/>
          </w:tcPr>
          <w:p w14:paraId="45712C6A" w14:textId="77777777" w:rsidR="00C03A10" w:rsidRPr="005165EF" w:rsidRDefault="00C03A10" w:rsidP="006E2631"/>
          <w:p w14:paraId="21C1ADB6" w14:textId="40FED13B" w:rsidR="00C03A10" w:rsidRPr="005165EF" w:rsidRDefault="00C03A10" w:rsidP="006E2631">
            <w:r w:rsidRPr="005165EF">
              <w:t>___ ____________ 201</w:t>
            </w:r>
            <w:r>
              <w:rPr>
                <w:rFonts w:eastAsia="PMingLiU" w:hint="eastAsia"/>
                <w:lang w:eastAsia="zh-TW"/>
              </w:rPr>
              <w:t>8</w:t>
            </w:r>
            <w:r w:rsidRPr="005165EF">
              <w:t xml:space="preserve"> г. </w:t>
            </w:r>
          </w:p>
        </w:tc>
        <w:tc>
          <w:tcPr>
            <w:tcW w:w="905" w:type="pct"/>
          </w:tcPr>
          <w:p w14:paraId="1E31D25F" w14:textId="77777777" w:rsidR="00C03A10" w:rsidRPr="00617D43" w:rsidRDefault="00C03A10" w:rsidP="006E2631"/>
        </w:tc>
        <w:tc>
          <w:tcPr>
            <w:tcW w:w="906" w:type="pct"/>
            <w:shd w:val="clear" w:color="auto" w:fill="auto"/>
            <w:tcMar>
              <w:top w:w="0" w:type="dxa"/>
              <w:left w:w="0" w:type="dxa"/>
              <w:bottom w:w="0" w:type="dxa"/>
              <w:right w:w="0" w:type="dxa"/>
            </w:tcMar>
            <w:vAlign w:val="center"/>
            <w:hideMark/>
          </w:tcPr>
          <w:p w14:paraId="78604347" w14:textId="77777777" w:rsidR="00C03A10" w:rsidRPr="00617D43" w:rsidRDefault="00C03A10" w:rsidP="006E2631"/>
        </w:tc>
        <w:tc>
          <w:tcPr>
            <w:tcW w:w="7" w:type="pct"/>
            <w:shd w:val="clear" w:color="auto" w:fill="auto"/>
            <w:tcMar>
              <w:top w:w="0" w:type="dxa"/>
              <w:left w:w="0" w:type="dxa"/>
              <w:bottom w:w="0" w:type="dxa"/>
              <w:right w:w="0" w:type="dxa"/>
            </w:tcMar>
            <w:vAlign w:val="center"/>
            <w:hideMark/>
          </w:tcPr>
          <w:p w14:paraId="2001E08C" w14:textId="77777777" w:rsidR="00C03A10" w:rsidRPr="00617D43" w:rsidRDefault="00C03A10" w:rsidP="006E2631"/>
        </w:tc>
      </w:tr>
    </w:tbl>
    <w:p w14:paraId="102016B6" w14:textId="1F0C3DEA" w:rsidR="00A452AB" w:rsidRPr="00902254" w:rsidRDefault="00A452AB" w:rsidP="00902254"/>
    <w:p w14:paraId="3A140FDF" w14:textId="77777777" w:rsidR="00146AD3" w:rsidRPr="00ED6F4C" w:rsidRDefault="00FF54E7">
      <w:pPr>
        <w:autoSpaceDE/>
        <w:autoSpaceDN/>
        <w:spacing w:after="200" w:line="276" w:lineRule="auto"/>
        <w:rPr>
          <w:sz w:val="24"/>
          <w:szCs w:val="24"/>
        </w:rPr>
      </w:pPr>
      <w:r w:rsidRPr="00ED6F4C">
        <w:rPr>
          <w:sz w:val="24"/>
          <w:szCs w:val="24"/>
        </w:rPr>
        <w:br w:type="page"/>
      </w:r>
    </w:p>
    <w:p w14:paraId="32761C7A" w14:textId="5260EA3D" w:rsidR="00882746" w:rsidRPr="00B51507" w:rsidRDefault="00882746" w:rsidP="00B51507">
      <w:pPr>
        <w:ind w:firstLine="567"/>
        <w:jc w:val="both"/>
        <w:rPr>
          <w:b/>
          <w:szCs w:val="22"/>
          <w:u w:val="single"/>
        </w:rPr>
      </w:pPr>
      <w:r w:rsidRPr="00B51507">
        <w:rPr>
          <w:b/>
          <w:szCs w:val="22"/>
          <w:u w:val="single"/>
        </w:rPr>
        <w:lastRenderedPageBreak/>
        <w:t xml:space="preserve">Изменения в Программу </w:t>
      </w:r>
      <w:r w:rsidR="00D412DA" w:rsidRPr="00B51507">
        <w:rPr>
          <w:b/>
          <w:szCs w:val="22"/>
          <w:u w:val="single"/>
        </w:rPr>
        <w:t>биржевых облигаций</w:t>
      </w:r>
      <w:r w:rsidRPr="00B51507">
        <w:rPr>
          <w:b/>
          <w:szCs w:val="22"/>
          <w:u w:val="single"/>
        </w:rPr>
        <w:t>:</w:t>
      </w:r>
    </w:p>
    <w:p w14:paraId="3B67A9E6" w14:textId="562E2F5B" w:rsidR="00882746" w:rsidRDefault="00882746" w:rsidP="00B51507">
      <w:pPr>
        <w:ind w:firstLine="567"/>
        <w:jc w:val="both"/>
        <w:rPr>
          <w:b/>
          <w:szCs w:val="22"/>
          <w:u w:val="single"/>
        </w:rPr>
      </w:pPr>
    </w:p>
    <w:p w14:paraId="44DB95D1" w14:textId="77777777" w:rsidR="005F0B67" w:rsidRPr="00B51507" w:rsidRDefault="005F0B67" w:rsidP="00B51507">
      <w:pPr>
        <w:ind w:firstLine="567"/>
        <w:jc w:val="both"/>
        <w:rPr>
          <w:b/>
          <w:szCs w:val="22"/>
          <w:u w:val="single"/>
        </w:rPr>
      </w:pPr>
    </w:p>
    <w:p w14:paraId="1A2E3E35" w14:textId="106B1AF4" w:rsidR="00D412DA" w:rsidRPr="00B51507" w:rsidRDefault="00B51507" w:rsidP="00B51507">
      <w:pPr>
        <w:jc w:val="both"/>
        <w:rPr>
          <w:b/>
          <w:szCs w:val="22"/>
          <w:u w:val="single"/>
        </w:rPr>
      </w:pPr>
      <w:r>
        <w:rPr>
          <w:b/>
          <w:szCs w:val="22"/>
          <w:u w:val="single"/>
        </w:rPr>
        <w:t xml:space="preserve">1. </w:t>
      </w:r>
      <w:r w:rsidR="00D412DA" w:rsidRPr="00B51507">
        <w:rPr>
          <w:b/>
          <w:szCs w:val="22"/>
          <w:u w:val="single"/>
        </w:rPr>
        <w:t xml:space="preserve">Внести изменения в </w:t>
      </w:r>
      <w:r w:rsidR="00F01194" w:rsidRPr="00B51507">
        <w:rPr>
          <w:b/>
          <w:szCs w:val="22"/>
          <w:u w:val="single"/>
        </w:rPr>
        <w:t xml:space="preserve">абзацы </w:t>
      </w:r>
      <w:r w:rsidR="00D412DA" w:rsidRPr="00B51507">
        <w:rPr>
          <w:b/>
          <w:szCs w:val="22"/>
          <w:u w:val="single"/>
        </w:rPr>
        <w:t>подраздел</w:t>
      </w:r>
      <w:r w:rsidR="00F01194" w:rsidRPr="00B51507">
        <w:rPr>
          <w:b/>
          <w:szCs w:val="22"/>
          <w:u w:val="single"/>
        </w:rPr>
        <w:t>а</w:t>
      </w:r>
      <w:r w:rsidR="00D412DA" w:rsidRPr="00B51507">
        <w:rPr>
          <w:b/>
          <w:szCs w:val="22"/>
          <w:u w:val="single"/>
        </w:rPr>
        <w:t xml:space="preserve"> «Далее в настоящем документе будут использоваться следующие термины:» программы </w:t>
      </w:r>
      <w:r w:rsidR="00F01194" w:rsidRPr="00B51507">
        <w:rPr>
          <w:b/>
          <w:szCs w:val="22"/>
          <w:u w:val="single"/>
        </w:rPr>
        <w:t>биржевых облигаций следующего содержания:</w:t>
      </w:r>
    </w:p>
    <w:p w14:paraId="7060A17E" w14:textId="091EF69F" w:rsidR="00D412DA" w:rsidRPr="00B51507" w:rsidRDefault="00D412DA" w:rsidP="005F0B67">
      <w:pPr>
        <w:jc w:val="both"/>
        <w:rPr>
          <w:b/>
          <w:szCs w:val="22"/>
          <w:u w:val="single"/>
        </w:rPr>
      </w:pPr>
    </w:p>
    <w:p w14:paraId="03E7DAD4" w14:textId="6609FB23" w:rsidR="00F01194" w:rsidRPr="00B51507" w:rsidRDefault="00F01194" w:rsidP="00B51507">
      <w:pPr>
        <w:ind w:firstLine="567"/>
        <w:jc w:val="both"/>
        <w:rPr>
          <w:b/>
          <w:szCs w:val="22"/>
          <w:u w:val="single"/>
        </w:rPr>
      </w:pPr>
      <w:r w:rsidRPr="00B51507">
        <w:rPr>
          <w:b/>
          <w:szCs w:val="22"/>
          <w:u w:val="single"/>
        </w:rPr>
        <w:t>Текст изменяемой редакции</w:t>
      </w:r>
    </w:p>
    <w:p w14:paraId="0FE8491A" w14:textId="77777777" w:rsidR="00CD4324" w:rsidRDefault="00F01194" w:rsidP="00CD4324">
      <w:pPr>
        <w:ind w:firstLine="540"/>
        <w:jc w:val="both"/>
        <w:rPr>
          <w:rFonts w:eastAsia="Times New Roman"/>
        </w:rPr>
      </w:pPr>
      <w:r w:rsidRPr="00B51507">
        <w:rPr>
          <w:rFonts w:eastAsia="Times New Roman"/>
          <w:b/>
          <w:bCs/>
          <w:i/>
          <w:iCs/>
          <w:szCs w:val="22"/>
        </w:rPr>
        <w:t>«</w:t>
      </w:r>
      <w:r w:rsidR="00CD4324">
        <w:rPr>
          <w:rFonts w:eastAsia="Times New Roman"/>
          <w:b/>
          <w:bCs/>
          <w:i/>
          <w:iCs/>
        </w:rPr>
        <w:t xml:space="preserve">Условия выпуска - </w:t>
      </w:r>
      <w:r w:rsidR="00CD4324">
        <w:rPr>
          <w:rFonts w:eastAsia="Times New Roman"/>
          <w:i/>
          <w:iCs/>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r w:rsidR="00CD4324">
        <w:rPr>
          <w:rFonts w:eastAsia="Times New Roman"/>
        </w:rPr>
        <w:t xml:space="preserve"> </w:t>
      </w:r>
    </w:p>
    <w:p w14:paraId="5D4931ED" w14:textId="77777777" w:rsidR="00CD4324" w:rsidRDefault="00CD4324" w:rsidP="00CD4324">
      <w:pPr>
        <w:ind w:firstLine="540"/>
        <w:jc w:val="both"/>
        <w:rPr>
          <w:rFonts w:eastAsia="Times New Roman"/>
        </w:rPr>
      </w:pPr>
      <w:r>
        <w:rPr>
          <w:rFonts w:eastAsia="Times New Roman"/>
          <w:b/>
          <w:bCs/>
          <w:i/>
          <w:iCs/>
        </w:rPr>
        <w:t xml:space="preserve">Выпуск - </w:t>
      </w:r>
      <w:r>
        <w:rPr>
          <w:rFonts w:eastAsia="Times New Roman"/>
          <w:i/>
          <w:iCs/>
        </w:rPr>
        <w:t>отдельный выпуск биржевых облигаций, размещаемых в рамках Программы;</w:t>
      </w:r>
      <w:r>
        <w:rPr>
          <w:rFonts w:eastAsia="Times New Roman"/>
        </w:rPr>
        <w:t xml:space="preserve"> </w:t>
      </w:r>
    </w:p>
    <w:p w14:paraId="6D07D6B9" w14:textId="0859F6B4" w:rsidR="00F01194" w:rsidRPr="00B51507" w:rsidRDefault="00CD4324" w:rsidP="00CD4324">
      <w:pPr>
        <w:ind w:firstLine="567"/>
        <w:jc w:val="both"/>
        <w:rPr>
          <w:rFonts w:eastAsia="Times New Roman"/>
          <w:szCs w:val="22"/>
        </w:rPr>
      </w:pPr>
      <w:r>
        <w:rPr>
          <w:rFonts w:eastAsia="Times New Roman"/>
          <w:b/>
          <w:bCs/>
          <w:i/>
          <w:iCs/>
        </w:rPr>
        <w:t xml:space="preserve">Биржевая облигация или Биржевая облигация выпуска - </w:t>
      </w:r>
      <w:r>
        <w:rPr>
          <w:rFonts w:eastAsia="Times New Roman"/>
          <w:i/>
          <w:iCs/>
        </w:rPr>
        <w:t>биржевая облигация, размещаемая в рамках Выпуска;</w:t>
      </w:r>
      <w:r w:rsidR="00F01194" w:rsidRPr="00B51507">
        <w:rPr>
          <w:rFonts w:eastAsia="Times New Roman"/>
          <w:szCs w:val="22"/>
        </w:rPr>
        <w:t>»</w:t>
      </w:r>
    </w:p>
    <w:p w14:paraId="53C40B29" w14:textId="71652D31" w:rsidR="00F01194" w:rsidRPr="00B51507" w:rsidRDefault="00F01194" w:rsidP="00B51507">
      <w:pPr>
        <w:ind w:firstLine="567"/>
        <w:jc w:val="both"/>
        <w:rPr>
          <w:b/>
          <w:szCs w:val="22"/>
          <w:u w:val="single"/>
        </w:rPr>
      </w:pPr>
    </w:p>
    <w:p w14:paraId="5183B294" w14:textId="0F0B7CD2" w:rsidR="00F01194" w:rsidRPr="00B51507" w:rsidRDefault="00F01194" w:rsidP="00B51507">
      <w:pPr>
        <w:ind w:firstLine="567"/>
        <w:jc w:val="both"/>
        <w:rPr>
          <w:b/>
          <w:szCs w:val="22"/>
          <w:u w:val="single"/>
        </w:rPr>
      </w:pPr>
      <w:r w:rsidRPr="00B51507">
        <w:rPr>
          <w:b/>
          <w:szCs w:val="22"/>
          <w:u w:val="single"/>
        </w:rPr>
        <w:t>Текст новой редакции</w:t>
      </w:r>
    </w:p>
    <w:p w14:paraId="70CE2E2C" w14:textId="661B0F4E" w:rsidR="00F01194" w:rsidRPr="00B51507" w:rsidRDefault="00F01194" w:rsidP="00B51507">
      <w:pPr>
        <w:ind w:firstLine="567"/>
        <w:jc w:val="both"/>
        <w:rPr>
          <w:rFonts w:eastAsia="Times New Roman"/>
          <w:szCs w:val="22"/>
        </w:rPr>
      </w:pPr>
      <w:r w:rsidRPr="00B51507">
        <w:rPr>
          <w:rFonts w:eastAsia="Times New Roman"/>
          <w:b/>
          <w:bCs/>
          <w:i/>
          <w:iCs/>
          <w:szCs w:val="22"/>
        </w:rPr>
        <w:t xml:space="preserve">«Условия выпуска - </w:t>
      </w:r>
      <w:r w:rsidRPr="00B51507">
        <w:rPr>
          <w:rFonts w:eastAsia="Times New Roman"/>
          <w:i/>
          <w:iCs/>
          <w:szCs w:val="22"/>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(дополнительного выпуска) биржевых облигаций;</w:t>
      </w:r>
      <w:r w:rsidRPr="00B51507">
        <w:rPr>
          <w:rFonts w:eastAsia="Times New Roman"/>
          <w:szCs w:val="22"/>
        </w:rPr>
        <w:t xml:space="preserve"> </w:t>
      </w:r>
    </w:p>
    <w:p w14:paraId="30CE4785" w14:textId="77777777" w:rsidR="00F01194" w:rsidRPr="00B51507" w:rsidRDefault="00F01194" w:rsidP="00B51507">
      <w:pPr>
        <w:ind w:firstLine="567"/>
        <w:jc w:val="both"/>
        <w:rPr>
          <w:rFonts w:eastAsia="Times New Roman"/>
          <w:szCs w:val="22"/>
        </w:rPr>
      </w:pPr>
      <w:r w:rsidRPr="00B51507">
        <w:rPr>
          <w:rFonts w:eastAsia="Times New Roman"/>
          <w:b/>
          <w:bCs/>
          <w:i/>
          <w:iCs/>
          <w:szCs w:val="22"/>
        </w:rPr>
        <w:t xml:space="preserve">Выпуск - </w:t>
      </w:r>
      <w:r w:rsidRPr="00B51507">
        <w:rPr>
          <w:rFonts w:eastAsia="Times New Roman"/>
          <w:i/>
          <w:iCs/>
          <w:szCs w:val="22"/>
        </w:rPr>
        <w:t>отдельный выпуск биржевых облигаций, размещаемых в рамках Программы;</w:t>
      </w:r>
      <w:r w:rsidRPr="00B51507">
        <w:rPr>
          <w:rFonts w:eastAsia="Times New Roman"/>
          <w:szCs w:val="22"/>
        </w:rPr>
        <w:t xml:space="preserve"> </w:t>
      </w:r>
    </w:p>
    <w:p w14:paraId="749A84C4" w14:textId="6405EE1C" w:rsidR="00F01194" w:rsidRPr="00B51507" w:rsidRDefault="00F01194" w:rsidP="00B51507">
      <w:pPr>
        <w:ind w:firstLine="567"/>
        <w:jc w:val="both"/>
        <w:rPr>
          <w:rFonts w:eastAsia="Times New Roman"/>
          <w:szCs w:val="22"/>
        </w:rPr>
      </w:pPr>
      <w:r w:rsidRPr="00B51507">
        <w:rPr>
          <w:rFonts w:eastAsia="Times New Roman"/>
          <w:b/>
          <w:bCs/>
          <w:i/>
          <w:iCs/>
          <w:szCs w:val="22"/>
        </w:rPr>
        <w:t xml:space="preserve">Биржевая облигация - </w:t>
      </w:r>
      <w:r w:rsidRPr="00B51507">
        <w:rPr>
          <w:rFonts w:eastAsia="Times New Roman"/>
          <w:i/>
          <w:iCs/>
          <w:szCs w:val="22"/>
        </w:rPr>
        <w:t xml:space="preserve">биржевая облигация, размещаемая в рамках Выпуска </w:t>
      </w:r>
      <w:r w:rsidRPr="00B51507">
        <w:rPr>
          <w:rFonts w:eastAsia="Times New Roman"/>
          <w:bCs/>
          <w:i/>
          <w:iCs/>
          <w:szCs w:val="22"/>
        </w:rPr>
        <w:t>(Дополнительного выпуска)</w:t>
      </w:r>
      <w:r w:rsidRPr="00B51507">
        <w:rPr>
          <w:rFonts w:eastAsia="Times New Roman"/>
          <w:i/>
          <w:iCs/>
          <w:szCs w:val="22"/>
        </w:rPr>
        <w:t>;»</w:t>
      </w:r>
    </w:p>
    <w:p w14:paraId="46C031C5" w14:textId="6EB154E4" w:rsidR="00F01194" w:rsidRDefault="00F01194" w:rsidP="00B51507">
      <w:pPr>
        <w:ind w:firstLine="567"/>
        <w:jc w:val="both"/>
        <w:rPr>
          <w:b/>
          <w:szCs w:val="22"/>
          <w:u w:val="single"/>
        </w:rPr>
      </w:pPr>
    </w:p>
    <w:p w14:paraId="24129435" w14:textId="77777777" w:rsidR="005F0B67" w:rsidRPr="00B51507" w:rsidRDefault="005F0B67" w:rsidP="00B51507">
      <w:pPr>
        <w:ind w:firstLine="567"/>
        <w:jc w:val="both"/>
        <w:rPr>
          <w:b/>
          <w:szCs w:val="22"/>
          <w:u w:val="single"/>
        </w:rPr>
      </w:pPr>
    </w:p>
    <w:p w14:paraId="1F318499" w14:textId="672E913E" w:rsidR="00D412DA" w:rsidRPr="00B51507" w:rsidRDefault="00B51507" w:rsidP="00B51507">
      <w:pPr>
        <w:jc w:val="both"/>
        <w:rPr>
          <w:b/>
          <w:szCs w:val="22"/>
          <w:u w:val="single"/>
        </w:rPr>
      </w:pPr>
      <w:r>
        <w:rPr>
          <w:b/>
          <w:szCs w:val="22"/>
          <w:u w:val="single"/>
        </w:rPr>
        <w:t xml:space="preserve">2. </w:t>
      </w:r>
      <w:r w:rsidR="00F01194" w:rsidRPr="00B51507">
        <w:rPr>
          <w:b/>
          <w:szCs w:val="22"/>
          <w:u w:val="single"/>
        </w:rPr>
        <w:t>Внести изменения в абзац пункт</w:t>
      </w:r>
      <w:r w:rsidR="0016557B" w:rsidRPr="00B51507">
        <w:rPr>
          <w:b/>
          <w:szCs w:val="22"/>
          <w:u w:val="single"/>
        </w:rPr>
        <w:t>а</w:t>
      </w:r>
      <w:r w:rsidR="00F01194" w:rsidRPr="00B51507">
        <w:rPr>
          <w:b/>
          <w:szCs w:val="22"/>
          <w:u w:val="single"/>
        </w:rPr>
        <w:t xml:space="preserve"> 3 «Указание на обязательное централизованное хранение:» программы биржевых облигаций следующего </w:t>
      </w:r>
      <w:r w:rsidR="003B5481" w:rsidRPr="00B51507">
        <w:rPr>
          <w:b/>
          <w:szCs w:val="22"/>
          <w:u w:val="single"/>
        </w:rPr>
        <w:t>содержания</w:t>
      </w:r>
    </w:p>
    <w:p w14:paraId="0F564925" w14:textId="6E1695BC" w:rsidR="00F01194" w:rsidRPr="00B51507" w:rsidRDefault="00F01194" w:rsidP="00B51507">
      <w:pPr>
        <w:ind w:firstLine="567"/>
        <w:jc w:val="both"/>
        <w:rPr>
          <w:b/>
          <w:szCs w:val="22"/>
          <w:u w:val="single"/>
        </w:rPr>
      </w:pPr>
      <w:r w:rsidRPr="00B51507">
        <w:rPr>
          <w:b/>
          <w:szCs w:val="22"/>
          <w:u w:val="single"/>
        </w:rPr>
        <w:t>Текст изменяемой редакции:</w:t>
      </w:r>
    </w:p>
    <w:p w14:paraId="5A0E28E5" w14:textId="01A83033" w:rsidR="00F01194" w:rsidRPr="00B51507" w:rsidRDefault="00F01194" w:rsidP="00B51507">
      <w:pPr>
        <w:ind w:firstLine="567"/>
        <w:jc w:val="both"/>
        <w:rPr>
          <w:b/>
          <w:szCs w:val="22"/>
          <w:u w:val="single"/>
        </w:rPr>
      </w:pPr>
      <w:r w:rsidRPr="00B51507">
        <w:rPr>
          <w:rFonts w:eastAsia="Times New Roman"/>
          <w:b/>
          <w:bCs/>
          <w:i/>
          <w:iCs/>
          <w:szCs w:val="22"/>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w:t>
      </w:r>
    </w:p>
    <w:p w14:paraId="43698766" w14:textId="77777777" w:rsidR="00F01194" w:rsidRPr="00B51507" w:rsidRDefault="00F01194" w:rsidP="00B51507">
      <w:pPr>
        <w:ind w:firstLine="567"/>
        <w:jc w:val="both"/>
        <w:rPr>
          <w:b/>
          <w:szCs w:val="22"/>
          <w:u w:val="single"/>
        </w:rPr>
      </w:pPr>
    </w:p>
    <w:p w14:paraId="11EE1F13" w14:textId="6B601600" w:rsidR="00F01194" w:rsidRPr="00B51507" w:rsidRDefault="00F01194" w:rsidP="00B51507">
      <w:pPr>
        <w:ind w:firstLine="567"/>
        <w:jc w:val="both"/>
        <w:rPr>
          <w:b/>
          <w:szCs w:val="22"/>
          <w:u w:val="single"/>
        </w:rPr>
      </w:pPr>
      <w:r w:rsidRPr="00B51507">
        <w:rPr>
          <w:b/>
          <w:szCs w:val="22"/>
          <w:u w:val="single"/>
        </w:rPr>
        <w:t>Текст новой редакции:</w:t>
      </w:r>
    </w:p>
    <w:p w14:paraId="71971106" w14:textId="77777777" w:rsidR="00B51507" w:rsidRDefault="00F01194" w:rsidP="00B51507">
      <w:pPr>
        <w:ind w:firstLine="567"/>
        <w:jc w:val="both"/>
        <w:rPr>
          <w:b/>
          <w:szCs w:val="22"/>
        </w:rPr>
      </w:pPr>
      <w:r w:rsidRPr="00B51507">
        <w:rPr>
          <w:rFonts w:eastAsia="Times New Roman"/>
          <w:b/>
          <w:bCs/>
          <w:i/>
          <w:iCs/>
          <w:szCs w:val="22"/>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(дополнительного выпуска).</w:t>
      </w:r>
    </w:p>
    <w:p w14:paraId="6AC3CF3C" w14:textId="617F3290" w:rsidR="00B51507" w:rsidRDefault="00B51507" w:rsidP="00B51507">
      <w:pPr>
        <w:ind w:firstLine="567"/>
        <w:jc w:val="both"/>
        <w:rPr>
          <w:b/>
          <w:szCs w:val="22"/>
        </w:rPr>
      </w:pPr>
    </w:p>
    <w:p w14:paraId="67C3ADE1" w14:textId="77777777" w:rsidR="005F0B67" w:rsidRDefault="005F0B67" w:rsidP="00B51507">
      <w:pPr>
        <w:ind w:firstLine="567"/>
        <w:jc w:val="both"/>
        <w:rPr>
          <w:b/>
          <w:szCs w:val="22"/>
        </w:rPr>
      </w:pPr>
    </w:p>
    <w:p w14:paraId="77A8AB46" w14:textId="7B258DF4" w:rsidR="003B5481" w:rsidRPr="00B51507" w:rsidRDefault="00B51507" w:rsidP="00B51507">
      <w:pPr>
        <w:jc w:val="both"/>
        <w:rPr>
          <w:b/>
          <w:szCs w:val="22"/>
        </w:rPr>
      </w:pPr>
      <w:r w:rsidRPr="00B51507">
        <w:rPr>
          <w:b/>
          <w:szCs w:val="22"/>
          <w:u w:val="single"/>
        </w:rPr>
        <w:t xml:space="preserve">3. </w:t>
      </w:r>
      <w:r w:rsidR="003B5481" w:rsidRPr="00B51507">
        <w:rPr>
          <w:b/>
          <w:szCs w:val="22"/>
          <w:u w:val="single"/>
        </w:rPr>
        <w:t>Внести изменения в абзац пункт</w:t>
      </w:r>
      <w:r w:rsidR="0016557B" w:rsidRPr="00B51507">
        <w:rPr>
          <w:b/>
          <w:szCs w:val="22"/>
          <w:u w:val="single"/>
        </w:rPr>
        <w:t>а</w:t>
      </w:r>
      <w:r w:rsidR="003B5481" w:rsidRPr="00B51507">
        <w:rPr>
          <w:b/>
          <w:szCs w:val="22"/>
          <w:u w:val="single"/>
        </w:rPr>
        <w:t xml:space="preserve"> 5 «Указание на обязательное централизованное хранение:» программы биржевых облигаций следующего содержания:</w:t>
      </w:r>
    </w:p>
    <w:p w14:paraId="147B1667" w14:textId="2EAF8A82" w:rsidR="003B5481" w:rsidRPr="00B51507" w:rsidRDefault="003B5481" w:rsidP="00B51507">
      <w:pPr>
        <w:pStyle w:val="af1"/>
        <w:ind w:left="0" w:firstLine="567"/>
        <w:jc w:val="both"/>
        <w:rPr>
          <w:b/>
          <w:szCs w:val="22"/>
        </w:rPr>
      </w:pPr>
    </w:p>
    <w:p w14:paraId="4C1C2C2D" w14:textId="77777777" w:rsidR="003B5481" w:rsidRPr="00B51507" w:rsidRDefault="003B5481" w:rsidP="00B51507">
      <w:pPr>
        <w:ind w:firstLine="567"/>
        <w:jc w:val="both"/>
        <w:rPr>
          <w:b/>
          <w:szCs w:val="22"/>
          <w:u w:val="single"/>
        </w:rPr>
      </w:pPr>
      <w:r w:rsidRPr="00B51507">
        <w:rPr>
          <w:b/>
          <w:szCs w:val="22"/>
          <w:u w:val="single"/>
        </w:rPr>
        <w:t>Текст изменяемой редакции:</w:t>
      </w:r>
    </w:p>
    <w:p w14:paraId="44657A28" w14:textId="0C1157A2" w:rsidR="003B5481" w:rsidRPr="00B51507" w:rsidRDefault="003B5481" w:rsidP="00B51507">
      <w:pPr>
        <w:ind w:firstLine="567"/>
        <w:jc w:val="both"/>
        <w:rPr>
          <w:rFonts w:eastAsia="Times New Roman"/>
          <w:b/>
          <w:bCs/>
          <w:i/>
          <w:iCs/>
          <w:szCs w:val="22"/>
          <w:u w:val="single"/>
        </w:rPr>
      </w:pPr>
      <w:r w:rsidRPr="00B51507">
        <w:rPr>
          <w:rFonts w:eastAsia="Times New Roman"/>
          <w:b/>
          <w:bCs/>
          <w:i/>
          <w:iCs/>
          <w:szCs w:val="22"/>
          <w:u w:val="single"/>
        </w:rPr>
        <w:t>«Количество Биржевых облигаций Выпуска, размещаемого в рамках Программы облигаций, будет установлено в соо</w:t>
      </w:r>
      <w:r w:rsidR="00F63BDE">
        <w:rPr>
          <w:rFonts w:eastAsia="Times New Roman"/>
          <w:b/>
          <w:bCs/>
          <w:i/>
          <w:iCs/>
          <w:szCs w:val="22"/>
          <w:u w:val="single"/>
        </w:rPr>
        <w:t>тветствующих Условиях выпуска.»</w:t>
      </w:r>
    </w:p>
    <w:p w14:paraId="742F8B9A" w14:textId="77777777" w:rsidR="003B5481" w:rsidRPr="00B51507" w:rsidRDefault="003B5481" w:rsidP="00B51507">
      <w:pPr>
        <w:pStyle w:val="af1"/>
        <w:ind w:left="0" w:firstLine="567"/>
        <w:jc w:val="both"/>
        <w:rPr>
          <w:b/>
          <w:szCs w:val="22"/>
        </w:rPr>
      </w:pPr>
    </w:p>
    <w:p w14:paraId="1026D56C" w14:textId="77777777" w:rsidR="003B5481" w:rsidRPr="00B51507" w:rsidRDefault="003B5481" w:rsidP="00B51507">
      <w:pPr>
        <w:ind w:firstLine="567"/>
        <w:jc w:val="both"/>
        <w:rPr>
          <w:b/>
          <w:szCs w:val="22"/>
          <w:u w:val="single"/>
        </w:rPr>
      </w:pPr>
      <w:r w:rsidRPr="00B51507">
        <w:rPr>
          <w:b/>
          <w:szCs w:val="22"/>
          <w:u w:val="single"/>
        </w:rPr>
        <w:t>Текст новой редакции:</w:t>
      </w:r>
    </w:p>
    <w:p w14:paraId="06B4A9C8" w14:textId="77777777" w:rsidR="00B51507" w:rsidRDefault="003B5481" w:rsidP="00B51507">
      <w:pPr>
        <w:pStyle w:val="af1"/>
        <w:ind w:left="0" w:firstLine="567"/>
        <w:jc w:val="both"/>
        <w:rPr>
          <w:rFonts w:eastAsia="Times New Roman"/>
          <w:b/>
          <w:bCs/>
          <w:i/>
          <w:iCs/>
          <w:szCs w:val="22"/>
          <w:u w:val="single"/>
        </w:rPr>
      </w:pPr>
      <w:r w:rsidRPr="00B51507">
        <w:rPr>
          <w:b/>
          <w:szCs w:val="22"/>
        </w:rPr>
        <w:t>«</w:t>
      </w:r>
      <w:r w:rsidRPr="00B51507">
        <w:rPr>
          <w:rFonts w:eastAsia="Times New Roman"/>
          <w:b/>
          <w:bCs/>
          <w:i/>
          <w:iCs/>
          <w:szCs w:val="22"/>
          <w:u w:val="single"/>
        </w:rPr>
        <w:t>Количество Биржевых облигаций, размещаемых в рамках Программы облигаций, будет установлено в соответствующих Условиях выпуска.»</w:t>
      </w:r>
    </w:p>
    <w:p w14:paraId="0D80B157" w14:textId="77777777" w:rsidR="00B51507" w:rsidRPr="005F0B67" w:rsidRDefault="00B51507" w:rsidP="005F0B67">
      <w:pPr>
        <w:jc w:val="both"/>
        <w:rPr>
          <w:rFonts w:eastAsia="Times New Roman"/>
          <w:b/>
          <w:bCs/>
          <w:i/>
          <w:iCs/>
          <w:szCs w:val="22"/>
          <w:u w:val="single"/>
        </w:rPr>
      </w:pPr>
    </w:p>
    <w:p w14:paraId="0C7E2DEB" w14:textId="77777777" w:rsidR="00B51507" w:rsidRDefault="00B51507" w:rsidP="00B51507">
      <w:pPr>
        <w:pStyle w:val="af1"/>
        <w:ind w:left="0"/>
        <w:jc w:val="both"/>
        <w:rPr>
          <w:rFonts w:eastAsia="Times New Roman"/>
          <w:b/>
          <w:bCs/>
          <w:i/>
          <w:iCs/>
          <w:szCs w:val="22"/>
          <w:u w:val="single"/>
        </w:rPr>
      </w:pPr>
    </w:p>
    <w:p w14:paraId="36F7EBB4" w14:textId="75BA7096" w:rsidR="0016557B" w:rsidRPr="00B51507" w:rsidRDefault="00B51507" w:rsidP="00B51507">
      <w:pPr>
        <w:pStyle w:val="af1"/>
        <w:ind w:left="0"/>
        <w:jc w:val="both"/>
        <w:rPr>
          <w:rFonts w:eastAsia="Times New Roman"/>
          <w:b/>
          <w:bCs/>
          <w:i/>
          <w:iCs/>
          <w:szCs w:val="22"/>
          <w:u w:val="single"/>
        </w:rPr>
      </w:pPr>
      <w:r w:rsidRPr="00B51507">
        <w:rPr>
          <w:rFonts w:eastAsia="Times New Roman"/>
          <w:b/>
          <w:bCs/>
          <w:iCs/>
          <w:szCs w:val="22"/>
          <w:u w:val="single"/>
        </w:rPr>
        <w:t>4.</w:t>
      </w:r>
      <w:r>
        <w:rPr>
          <w:rFonts w:eastAsia="Times New Roman"/>
          <w:b/>
          <w:bCs/>
          <w:i/>
          <w:iCs/>
          <w:szCs w:val="22"/>
          <w:u w:val="single"/>
        </w:rPr>
        <w:t xml:space="preserve"> </w:t>
      </w:r>
      <w:r w:rsidR="0016557B" w:rsidRPr="00B51507">
        <w:rPr>
          <w:b/>
          <w:szCs w:val="22"/>
          <w:u w:val="single"/>
        </w:rPr>
        <w:t>Внести изменения в абзацы пункта 8.3 «Указание на обязательное централизованное хранение:» программы биржевых облигаций следующего содержания:</w:t>
      </w:r>
    </w:p>
    <w:p w14:paraId="3F83B9D6" w14:textId="710251BC" w:rsidR="00BD0631" w:rsidRPr="00B51507" w:rsidRDefault="00BD0631" w:rsidP="00B51507">
      <w:pPr>
        <w:pStyle w:val="af1"/>
        <w:ind w:left="0" w:firstLine="567"/>
        <w:jc w:val="both"/>
        <w:rPr>
          <w:b/>
          <w:szCs w:val="22"/>
        </w:rPr>
      </w:pPr>
    </w:p>
    <w:p w14:paraId="28B6268E" w14:textId="77777777" w:rsidR="0016557B" w:rsidRPr="00B51507" w:rsidRDefault="0016557B" w:rsidP="00B51507">
      <w:pPr>
        <w:ind w:firstLine="567"/>
        <w:jc w:val="both"/>
        <w:rPr>
          <w:b/>
          <w:szCs w:val="22"/>
          <w:u w:val="single"/>
        </w:rPr>
      </w:pPr>
      <w:r w:rsidRPr="00B51507">
        <w:rPr>
          <w:b/>
          <w:szCs w:val="22"/>
          <w:u w:val="single"/>
        </w:rPr>
        <w:t>Текст изменяемой редакции:</w:t>
      </w:r>
    </w:p>
    <w:p w14:paraId="1AB4F70D" w14:textId="77777777" w:rsidR="005773C6" w:rsidRPr="00B51507" w:rsidRDefault="005773C6" w:rsidP="00B51507">
      <w:pPr>
        <w:ind w:firstLine="567"/>
        <w:jc w:val="both"/>
        <w:rPr>
          <w:b/>
          <w:szCs w:val="22"/>
        </w:rPr>
      </w:pPr>
    </w:p>
    <w:p w14:paraId="513C9684" w14:textId="10D01B53" w:rsidR="0016557B" w:rsidRPr="00B51507" w:rsidRDefault="0016557B" w:rsidP="00B51507">
      <w:pPr>
        <w:ind w:firstLine="567"/>
        <w:jc w:val="both"/>
        <w:rPr>
          <w:rFonts w:eastAsia="Times New Roman"/>
          <w:b/>
          <w:bCs/>
          <w:i/>
          <w:iCs/>
          <w:szCs w:val="22"/>
        </w:rPr>
      </w:pPr>
      <w:r w:rsidRPr="00B51507">
        <w:rPr>
          <w:b/>
          <w:szCs w:val="22"/>
        </w:rPr>
        <w:t>«</w:t>
      </w:r>
      <w:r w:rsidRPr="00B51507">
        <w:rPr>
          <w:rFonts w:eastAsia="Times New Roman"/>
          <w:b/>
          <w:bCs/>
          <w:i/>
          <w:iCs/>
          <w:szCs w:val="22"/>
        </w:rPr>
        <w:t xml:space="preserve">Решение о назначении Андеррайтера принимается уполномоченным органом управления Эмитента в отношении каждого Выпуска Биржевых облигаций, размещаемого в рамках Программы. </w:t>
      </w:r>
      <w:r w:rsidRPr="00B51507">
        <w:rPr>
          <w:rFonts w:eastAsia="Times New Roman"/>
          <w:b/>
          <w:bCs/>
          <w:i/>
          <w:iCs/>
          <w:szCs w:val="22"/>
        </w:rPr>
        <w:br/>
        <w:t xml:space="preserve">В случае если решение о назначении Андеррайтера принимается до утверждения Условий выпуска, </w:t>
      </w:r>
      <w:r w:rsidRPr="00B51507">
        <w:rPr>
          <w:rFonts w:eastAsia="Times New Roman"/>
          <w:b/>
          <w:bCs/>
          <w:i/>
          <w:iCs/>
          <w:szCs w:val="22"/>
        </w:rPr>
        <w:lastRenderedPageBreak/>
        <w:t>то информация об этом раскрывается Эмитентом в порядке, предусмотренном в п. 11 Программы и п.8.11 Проспекта.»</w:t>
      </w:r>
    </w:p>
    <w:p w14:paraId="01068DAA" w14:textId="1890E4FB" w:rsidR="0016557B" w:rsidRPr="00B51507" w:rsidRDefault="0016557B" w:rsidP="00B51507">
      <w:pPr>
        <w:pStyle w:val="af1"/>
        <w:ind w:left="0" w:firstLine="567"/>
        <w:jc w:val="both"/>
        <w:rPr>
          <w:b/>
          <w:szCs w:val="22"/>
        </w:rPr>
      </w:pPr>
    </w:p>
    <w:p w14:paraId="0F5F2BE0" w14:textId="77777777" w:rsidR="0016557B" w:rsidRPr="00B51507" w:rsidRDefault="0016557B" w:rsidP="00B51507">
      <w:pPr>
        <w:ind w:firstLine="567"/>
        <w:jc w:val="both"/>
        <w:rPr>
          <w:b/>
          <w:szCs w:val="22"/>
          <w:u w:val="single"/>
        </w:rPr>
      </w:pPr>
      <w:r w:rsidRPr="00B51507">
        <w:rPr>
          <w:b/>
          <w:szCs w:val="22"/>
          <w:u w:val="single"/>
        </w:rPr>
        <w:t>Текст новой редакции:</w:t>
      </w:r>
    </w:p>
    <w:p w14:paraId="43446308" w14:textId="77777777" w:rsidR="005773C6" w:rsidRPr="00B51507" w:rsidRDefault="005773C6" w:rsidP="00B51507">
      <w:pPr>
        <w:pStyle w:val="af1"/>
        <w:ind w:left="0" w:firstLine="567"/>
        <w:jc w:val="both"/>
        <w:rPr>
          <w:b/>
          <w:szCs w:val="22"/>
        </w:rPr>
      </w:pPr>
    </w:p>
    <w:p w14:paraId="7B4E20C2" w14:textId="77777777" w:rsidR="00F63BDE" w:rsidRDefault="0016557B" w:rsidP="00F63BDE">
      <w:pPr>
        <w:pStyle w:val="af1"/>
        <w:ind w:left="0" w:firstLine="567"/>
        <w:jc w:val="both"/>
        <w:rPr>
          <w:b/>
          <w:szCs w:val="22"/>
        </w:rPr>
      </w:pPr>
      <w:r w:rsidRPr="00B51507">
        <w:rPr>
          <w:b/>
          <w:szCs w:val="22"/>
        </w:rPr>
        <w:t>«</w:t>
      </w:r>
      <w:r w:rsidRPr="00B51507">
        <w:rPr>
          <w:rFonts w:eastAsia="Times New Roman"/>
          <w:b/>
          <w:bCs/>
          <w:i/>
          <w:iCs/>
          <w:szCs w:val="22"/>
        </w:rPr>
        <w:t xml:space="preserve">Решение о назначении Андеррайтера принимается уполномоченным органом управления Эмитента в отношении каждого выпуска (дополнительного выпуска) Биржевых облигаций, размещаемого в рамках Программы. </w:t>
      </w:r>
      <w:r w:rsidRPr="00B51507">
        <w:rPr>
          <w:rFonts w:eastAsia="Times New Roman"/>
          <w:b/>
          <w:bCs/>
          <w:i/>
          <w:iCs/>
          <w:szCs w:val="22"/>
        </w:rPr>
        <w:br/>
        <w:t>В случае если решение о назначении Андеррайтера принимается до утверждения Условий выпуска, то информация об этом раскрывается Эмитентом в порядке, предусмотренном в п. 11 Программы и п.8.11 Проспекта.»</w:t>
      </w:r>
    </w:p>
    <w:p w14:paraId="02737929" w14:textId="77777777" w:rsidR="00F63BDE" w:rsidRDefault="00F63BDE" w:rsidP="00F63BDE">
      <w:pPr>
        <w:pStyle w:val="af1"/>
        <w:ind w:left="0" w:firstLine="567"/>
        <w:jc w:val="both"/>
        <w:rPr>
          <w:b/>
          <w:szCs w:val="22"/>
        </w:rPr>
      </w:pPr>
    </w:p>
    <w:p w14:paraId="1269C5C8" w14:textId="77777777" w:rsidR="00F63BDE" w:rsidRDefault="00F63BDE" w:rsidP="00F63BDE">
      <w:pPr>
        <w:pStyle w:val="af1"/>
        <w:ind w:left="0" w:firstLine="567"/>
        <w:jc w:val="both"/>
        <w:rPr>
          <w:b/>
          <w:szCs w:val="22"/>
        </w:rPr>
      </w:pPr>
    </w:p>
    <w:p w14:paraId="29D0E16C" w14:textId="1992CD09" w:rsidR="00CD4324" w:rsidRPr="00F63BDE" w:rsidRDefault="00F63BDE" w:rsidP="00F63BDE">
      <w:pPr>
        <w:pStyle w:val="af1"/>
        <w:ind w:left="0"/>
        <w:jc w:val="both"/>
        <w:rPr>
          <w:b/>
          <w:szCs w:val="22"/>
          <w:u w:val="single"/>
        </w:rPr>
      </w:pPr>
      <w:r w:rsidRPr="00F63BDE">
        <w:rPr>
          <w:b/>
          <w:szCs w:val="22"/>
          <w:u w:val="single"/>
        </w:rPr>
        <w:t xml:space="preserve">5. </w:t>
      </w:r>
      <w:r w:rsidR="00CD4324" w:rsidRPr="00F63BDE">
        <w:rPr>
          <w:b/>
          <w:szCs w:val="22"/>
          <w:u w:val="single"/>
        </w:rPr>
        <w:t>Внести изменения в абзацы пункта 8.3 «Указание на обязательное централизованное хранение:» программы биржевых облигаций следующего содержания:</w:t>
      </w:r>
    </w:p>
    <w:p w14:paraId="4D64A7A7" w14:textId="77777777" w:rsidR="00CD4324" w:rsidRPr="00B51507" w:rsidRDefault="00CD4324" w:rsidP="00CD4324">
      <w:pPr>
        <w:pStyle w:val="af1"/>
        <w:ind w:left="0" w:firstLine="567"/>
        <w:jc w:val="both"/>
        <w:rPr>
          <w:b/>
          <w:szCs w:val="22"/>
        </w:rPr>
      </w:pPr>
    </w:p>
    <w:p w14:paraId="29808D15" w14:textId="77777777" w:rsidR="00CD4324" w:rsidRPr="00B51507" w:rsidRDefault="00CD4324" w:rsidP="00CD4324">
      <w:pPr>
        <w:ind w:firstLine="567"/>
        <w:jc w:val="both"/>
        <w:rPr>
          <w:b/>
          <w:szCs w:val="22"/>
          <w:u w:val="single"/>
        </w:rPr>
      </w:pPr>
      <w:r w:rsidRPr="00B51507">
        <w:rPr>
          <w:b/>
          <w:szCs w:val="22"/>
          <w:u w:val="single"/>
        </w:rPr>
        <w:t>Текст изменяемой редакции:</w:t>
      </w:r>
    </w:p>
    <w:p w14:paraId="2C779612" w14:textId="77777777" w:rsidR="00CD4324" w:rsidRDefault="00CD4324" w:rsidP="00F63BDE">
      <w:pPr>
        <w:jc w:val="both"/>
        <w:rPr>
          <w:rFonts w:eastAsia="Times New Roman"/>
        </w:rPr>
      </w:pPr>
      <w:r>
        <w:rPr>
          <w:b/>
          <w:szCs w:val="22"/>
        </w:rPr>
        <w:t>«</w:t>
      </w:r>
      <w:r>
        <w:rPr>
          <w:rFonts w:eastAsia="Times New Roman"/>
          <w:szCs w:val="22"/>
        </w:rPr>
        <w:t>Основные функции Андеррайтера (в случае его назначения):</w:t>
      </w:r>
      <w:r>
        <w:rPr>
          <w:rFonts w:eastAsia="Times New Roman"/>
        </w:rPr>
        <w:t xml:space="preserve"> </w:t>
      </w:r>
    </w:p>
    <w:p w14:paraId="02C50D87" w14:textId="7067FF2D" w:rsidR="00CD4324" w:rsidRDefault="00CD4324" w:rsidP="00F63BDE">
      <w:pPr>
        <w:jc w:val="both"/>
        <w:rPr>
          <w:rFonts w:eastAsia="Times New Roman"/>
          <w:b/>
          <w:bCs/>
          <w:i/>
          <w:iCs/>
        </w:rPr>
      </w:pPr>
      <w:r w:rsidRPr="00907940">
        <w:rPr>
          <w:rFonts w:eastAsia="Times New Roman"/>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w:t>
      </w:r>
      <w:r>
        <w:rPr>
          <w:rFonts w:eastAsia="Times New Roman"/>
          <w:b/>
          <w:bCs/>
          <w:i/>
          <w:iCs/>
        </w:rPr>
        <w:t>тем Формирования книги заявок);»</w:t>
      </w:r>
    </w:p>
    <w:p w14:paraId="17FFEEDF" w14:textId="77777777" w:rsidR="00CD4324" w:rsidRDefault="00CD4324" w:rsidP="00CD4324">
      <w:pPr>
        <w:ind w:firstLine="540"/>
        <w:jc w:val="both"/>
        <w:rPr>
          <w:b/>
          <w:szCs w:val="22"/>
          <w:u w:val="single"/>
        </w:rPr>
      </w:pPr>
    </w:p>
    <w:p w14:paraId="60B55389" w14:textId="1B7FA16C" w:rsidR="00CD4324" w:rsidRDefault="00CD4324" w:rsidP="00CD4324">
      <w:pPr>
        <w:ind w:firstLine="540"/>
        <w:jc w:val="both"/>
        <w:rPr>
          <w:b/>
          <w:szCs w:val="22"/>
          <w:u w:val="single"/>
        </w:rPr>
      </w:pPr>
      <w:r w:rsidRPr="00B51507">
        <w:rPr>
          <w:b/>
          <w:szCs w:val="22"/>
          <w:u w:val="single"/>
        </w:rPr>
        <w:t>Текст новой редакции:</w:t>
      </w:r>
    </w:p>
    <w:p w14:paraId="73A50BD8" w14:textId="77777777" w:rsidR="00CD4324" w:rsidRDefault="00CD4324" w:rsidP="00CD4324">
      <w:pPr>
        <w:jc w:val="both"/>
        <w:rPr>
          <w:rFonts w:eastAsia="Times New Roman"/>
        </w:rPr>
      </w:pPr>
      <w:r>
        <w:rPr>
          <w:b/>
          <w:szCs w:val="22"/>
        </w:rPr>
        <w:t>«</w:t>
      </w:r>
      <w:r>
        <w:rPr>
          <w:rFonts w:eastAsia="Times New Roman"/>
          <w:szCs w:val="22"/>
        </w:rPr>
        <w:t>Основные функции Андеррайтера (в случае его назначения):</w:t>
      </w:r>
      <w:r>
        <w:rPr>
          <w:rFonts w:eastAsia="Times New Roman"/>
        </w:rPr>
        <w:t xml:space="preserve"> </w:t>
      </w:r>
    </w:p>
    <w:p w14:paraId="1DC45355" w14:textId="7E8F0F37" w:rsidR="00CD4324" w:rsidRDefault="00CD4324" w:rsidP="00CD4324">
      <w:pPr>
        <w:jc w:val="both"/>
        <w:rPr>
          <w:rFonts w:eastAsia="Times New Roman"/>
          <w:b/>
          <w:bCs/>
          <w:i/>
          <w:iCs/>
        </w:rPr>
      </w:pPr>
      <w:r w:rsidRPr="00907940">
        <w:rPr>
          <w:rFonts w:eastAsia="Times New Roman"/>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w:t>
      </w:r>
      <w:r>
        <w:rPr>
          <w:rFonts w:eastAsia="Times New Roman"/>
          <w:b/>
          <w:bCs/>
          <w:i/>
          <w:iCs/>
        </w:rPr>
        <w:t xml:space="preserve">тем Формирования книги заявок или путем </w:t>
      </w:r>
      <w:r w:rsidRPr="00F63BDE">
        <w:rPr>
          <w:rFonts w:eastAsia="Times New Roman"/>
          <w:b/>
          <w:bCs/>
          <w:i/>
          <w:iCs/>
        </w:rPr>
        <w:t>Размещения по цене размещения путем сбора адресных заявок</w:t>
      </w:r>
      <w:r w:rsidRPr="00BB3B67">
        <w:rPr>
          <w:rFonts w:eastAsia="Times New Roman"/>
          <w:b/>
          <w:bCs/>
          <w:i/>
          <w:iCs/>
        </w:rPr>
        <w:t>);»</w:t>
      </w:r>
    </w:p>
    <w:p w14:paraId="0A607944" w14:textId="77777777" w:rsidR="00CD4324" w:rsidRPr="00907940" w:rsidRDefault="00CD4324" w:rsidP="00CD4324">
      <w:pPr>
        <w:ind w:firstLine="540"/>
        <w:jc w:val="both"/>
        <w:rPr>
          <w:rFonts w:eastAsia="Times New Roman"/>
          <w:b/>
          <w:bCs/>
          <w:i/>
          <w:iCs/>
        </w:rPr>
      </w:pPr>
    </w:p>
    <w:p w14:paraId="5E3DDFD6" w14:textId="306720A1" w:rsidR="005F0B67" w:rsidRPr="005F0B67" w:rsidRDefault="005F0B67" w:rsidP="005F0B67">
      <w:pPr>
        <w:jc w:val="both"/>
        <w:rPr>
          <w:b/>
          <w:szCs w:val="22"/>
        </w:rPr>
      </w:pPr>
    </w:p>
    <w:p w14:paraId="149EC940" w14:textId="6C1A6B1C" w:rsidR="00882746" w:rsidRPr="00B51507" w:rsidRDefault="00F63BDE" w:rsidP="00B51507">
      <w:pPr>
        <w:jc w:val="both"/>
        <w:rPr>
          <w:b/>
          <w:szCs w:val="22"/>
          <w:u w:val="single"/>
        </w:rPr>
      </w:pPr>
      <w:r>
        <w:rPr>
          <w:b/>
          <w:szCs w:val="22"/>
          <w:u w:val="single"/>
        </w:rPr>
        <w:t>6</w:t>
      </w:r>
      <w:r w:rsidR="00B51507">
        <w:rPr>
          <w:b/>
          <w:szCs w:val="22"/>
          <w:u w:val="single"/>
        </w:rPr>
        <w:t xml:space="preserve">. </w:t>
      </w:r>
      <w:r w:rsidR="00882746" w:rsidRPr="00B51507">
        <w:rPr>
          <w:b/>
          <w:szCs w:val="22"/>
          <w:u w:val="single"/>
        </w:rPr>
        <w:t>Дополнить п. 8.3. “Порядок размещения облигаций в рамках программы облигаций” текстом следующего содержания:</w:t>
      </w:r>
    </w:p>
    <w:p w14:paraId="1673FD7A" w14:textId="77777777" w:rsidR="00882746" w:rsidRPr="00B51507" w:rsidRDefault="00882746" w:rsidP="00B51507">
      <w:pPr>
        <w:ind w:firstLine="567"/>
        <w:jc w:val="both"/>
        <w:rPr>
          <w:b/>
          <w:szCs w:val="22"/>
          <w:u w:val="single"/>
        </w:rPr>
      </w:pPr>
    </w:p>
    <w:p w14:paraId="53748B8A" w14:textId="2A391927" w:rsidR="00682648" w:rsidRPr="005F0B67" w:rsidRDefault="005773C6" w:rsidP="00B51507">
      <w:pPr>
        <w:adjustRightInd w:val="0"/>
        <w:ind w:firstLine="567"/>
        <w:jc w:val="both"/>
        <w:rPr>
          <w:rFonts w:eastAsia="Times New Roman"/>
          <w:b/>
          <w:bCs/>
          <w:i/>
          <w:iCs/>
          <w:szCs w:val="22"/>
        </w:rPr>
      </w:pPr>
      <w:r w:rsidRPr="00B51507">
        <w:rPr>
          <w:rFonts w:eastAsia="Times New Roman"/>
          <w:b/>
          <w:bCs/>
          <w:i/>
          <w:iCs/>
          <w:szCs w:val="22"/>
        </w:rPr>
        <w:t>«</w:t>
      </w:r>
      <w:r w:rsidR="00682648" w:rsidRPr="00B51507">
        <w:rPr>
          <w:rFonts w:eastAsia="Times New Roman"/>
          <w:b/>
          <w:bCs/>
          <w:i/>
          <w:iCs/>
          <w:szCs w:val="22"/>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00682648" w:rsidRPr="00B51507">
        <w:rPr>
          <w:rFonts w:eastAsia="Times New Roman"/>
          <w:b/>
          <w:bCs/>
          <w:i/>
          <w:iCs/>
          <w:szCs w:val="22"/>
          <w:u w:val="single"/>
        </w:rPr>
        <w:t>– «Аукцион»</w:t>
      </w:r>
      <w:r w:rsidR="00682648" w:rsidRPr="00B51507">
        <w:rPr>
          <w:rFonts w:eastAsia="Times New Roman"/>
          <w:b/>
          <w:bCs/>
          <w:i/>
          <w:iCs/>
          <w:szCs w:val="22"/>
        </w:rPr>
        <w:t xml:space="preserve">) либо путем сбора адресных заявок со стороны приобретателей на приобретение Биржевых облигаций по единой цене размещения, заранее </w:t>
      </w:r>
      <w:r w:rsidR="00682648" w:rsidRPr="005F0B67">
        <w:rPr>
          <w:rFonts w:eastAsia="Times New Roman"/>
          <w:b/>
          <w:bCs/>
          <w:i/>
          <w:iCs/>
          <w:szCs w:val="22"/>
        </w:rPr>
        <w:t xml:space="preserve">определенной Эмитентом в порядке и на условиях, предусмотренных Программой (далее – </w:t>
      </w:r>
      <w:r w:rsidR="00682648" w:rsidRPr="00F63BDE">
        <w:rPr>
          <w:rFonts w:eastAsia="Times New Roman"/>
          <w:b/>
          <w:bCs/>
          <w:i/>
          <w:iCs/>
          <w:szCs w:val="22"/>
          <w:u w:val="single"/>
        </w:rPr>
        <w:t>«</w:t>
      </w:r>
      <w:r w:rsidR="00682648" w:rsidRPr="00BB3B67">
        <w:rPr>
          <w:rFonts w:eastAsia="Times New Roman"/>
          <w:b/>
          <w:bCs/>
          <w:i/>
          <w:iCs/>
          <w:szCs w:val="22"/>
          <w:u w:val="single"/>
        </w:rPr>
        <w:t>Размещение по цене размещения путем сбора адресных заявок»)</w:t>
      </w:r>
      <w:r w:rsidR="00682648" w:rsidRPr="00F63BDE">
        <w:rPr>
          <w:rFonts w:eastAsia="Times New Roman"/>
          <w:b/>
          <w:bCs/>
          <w:i/>
          <w:iCs/>
          <w:szCs w:val="22"/>
          <w:u w:val="single"/>
        </w:rPr>
        <w:t>.</w:t>
      </w:r>
    </w:p>
    <w:p w14:paraId="3919FDFB" w14:textId="77777777" w:rsidR="00682648" w:rsidRPr="005F0B67" w:rsidRDefault="00682648" w:rsidP="00B51507">
      <w:pPr>
        <w:ind w:firstLine="567"/>
        <w:jc w:val="both"/>
        <w:rPr>
          <w:rFonts w:eastAsia="Times New Roman"/>
          <w:b/>
          <w:bCs/>
          <w:i/>
          <w:iCs/>
          <w:szCs w:val="22"/>
        </w:rPr>
      </w:pPr>
      <w:r w:rsidRPr="005F0B67">
        <w:rPr>
          <w:rFonts w:eastAsia="Times New Roman"/>
          <w:b/>
          <w:bCs/>
          <w:i/>
          <w:iCs/>
          <w:szCs w:val="22"/>
        </w:rPr>
        <w:t xml:space="preserve">Решение о порядке размещения Биржевых облигаций дополнительного выпуска принимается уполномоченным органом управления Эмитента. </w:t>
      </w:r>
    </w:p>
    <w:p w14:paraId="35315FA6" w14:textId="77777777" w:rsidR="00682648" w:rsidRPr="005F0B67" w:rsidRDefault="00682648" w:rsidP="00B51507">
      <w:pPr>
        <w:ind w:firstLine="567"/>
        <w:jc w:val="both"/>
        <w:rPr>
          <w:rFonts w:eastAsia="Times New Roman"/>
          <w:b/>
          <w:bCs/>
          <w:i/>
          <w:iCs/>
          <w:szCs w:val="22"/>
          <w:u w:val="single"/>
        </w:rPr>
      </w:pPr>
      <w:r w:rsidRPr="005F0B67">
        <w:rPr>
          <w:rFonts w:eastAsia="Times New Roman"/>
          <w:b/>
          <w:bCs/>
          <w:i/>
          <w:iCs/>
          <w:szCs w:val="22"/>
          <w:u w:val="single"/>
        </w:rPr>
        <w:t xml:space="preserve">Информация о выбранном порядке размещения </w:t>
      </w:r>
      <w:r w:rsidRPr="005F0B67">
        <w:rPr>
          <w:rFonts w:eastAsia="Times New Roman"/>
          <w:b/>
          <w:bCs/>
          <w:i/>
          <w:iCs/>
          <w:szCs w:val="22"/>
        </w:rPr>
        <w:t xml:space="preserve">Биржевых облигаций дополнительного выпуска </w:t>
      </w:r>
      <w:r w:rsidRPr="005F0B67">
        <w:rPr>
          <w:rFonts w:eastAsia="Times New Roman"/>
          <w:b/>
          <w:bCs/>
          <w:i/>
          <w:iCs/>
          <w:szCs w:val="22"/>
          <w:u w:val="single"/>
        </w:rPr>
        <w:t>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14:paraId="422F3880" w14:textId="77777777" w:rsidR="00682648" w:rsidRPr="005F0B67" w:rsidRDefault="00682648" w:rsidP="00B51507">
      <w:pPr>
        <w:ind w:firstLine="567"/>
        <w:jc w:val="both"/>
        <w:rPr>
          <w:szCs w:val="22"/>
        </w:rPr>
      </w:pPr>
    </w:p>
    <w:p w14:paraId="28974E22" w14:textId="77777777" w:rsidR="00682648" w:rsidRPr="005F0B67" w:rsidRDefault="00682648" w:rsidP="00B51507">
      <w:pPr>
        <w:adjustRightInd w:val="0"/>
        <w:ind w:firstLine="567"/>
        <w:jc w:val="both"/>
        <w:rPr>
          <w:rFonts w:eastAsia="Times New Roman"/>
          <w:b/>
          <w:bCs/>
          <w:i/>
          <w:iCs/>
          <w:szCs w:val="22"/>
        </w:rPr>
      </w:pPr>
      <w:r w:rsidRPr="005F0B67">
        <w:rPr>
          <w:rFonts w:eastAsia="Times New Roman"/>
          <w:b/>
          <w:bCs/>
          <w:i/>
          <w:iCs/>
          <w:szCs w:val="22"/>
        </w:rPr>
        <w:t>3) Размещение Биржевых облигаций дополнительного выпуска в форме Аукциона (для размещения дополнительных выпусков):</w:t>
      </w:r>
    </w:p>
    <w:p w14:paraId="4F9D3AB4" w14:textId="77777777" w:rsidR="00682648" w:rsidRPr="005F0B67" w:rsidRDefault="00682648" w:rsidP="00B51507">
      <w:pPr>
        <w:adjustRightInd w:val="0"/>
        <w:ind w:firstLine="567"/>
        <w:jc w:val="both"/>
        <w:rPr>
          <w:rFonts w:eastAsia="Times New Roman"/>
          <w:b/>
          <w:bCs/>
          <w:i/>
          <w:iCs/>
          <w:szCs w:val="22"/>
        </w:rPr>
      </w:pPr>
    </w:p>
    <w:p w14:paraId="5DE1E8C0" w14:textId="77777777" w:rsidR="00682648" w:rsidRPr="00B51507" w:rsidRDefault="00682648" w:rsidP="00B51507">
      <w:pPr>
        <w:adjustRightInd w:val="0"/>
        <w:ind w:firstLine="567"/>
        <w:jc w:val="both"/>
        <w:rPr>
          <w:rFonts w:eastAsia="Times New Roman"/>
          <w:b/>
          <w:bCs/>
          <w:i/>
          <w:iCs/>
          <w:szCs w:val="22"/>
        </w:rPr>
      </w:pPr>
      <w:r w:rsidRPr="005F0B67">
        <w:rPr>
          <w:rFonts w:eastAsia="Times New Roman"/>
          <w:b/>
          <w:bCs/>
          <w:i/>
          <w:iCs/>
          <w:szCs w:val="22"/>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определенной на Аукционе.</w:t>
      </w:r>
    </w:p>
    <w:p w14:paraId="3EAAF407"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3F60880F"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Аукцион начинается и заканчивается в дату начала размещения Биржевых облигаций дополнительного выпуска.</w:t>
      </w:r>
    </w:p>
    <w:p w14:paraId="75508748"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w:t>
      </w:r>
      <w:r w:rsidRPr="00B51507">
        <w:rPr>
          <w:rFonts w:eastAsia="Times New Roman"/>
          <w:b/>
          <w:bCs/>
          <w:i/>
          <w:iCs/>
          <w:szCs w:val="22"/>
        </w:rPr>
        <w:lastRenderedPageBreak/>
        <w:t>дополнительного выпуска в дату начала размещения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w:t>
      </w:r>
    </w:p>
    <w:p w14:paraId="2D62BB36"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являющийся Участником торгов, действует самостоятельно.</w:t>
      </w:r>
    </w:p>
    <w:p w14:paraId="3FB4C961"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159E6203" w14:textId="77777777" w:rsidR="00682648" w:rsidRPr="00B51507" w:rsidRDefault="00682648" w:rsidP="00B51507">
      <w:pPr>
        <w:adjustRightInd w:val="0"/>
        <w:ind w:firstLine="567"/>
        <w:jc w:val="both"/>
        <w:rPr>
          <w:rFonts w:eastAsia="Times New Roman"/>
          <w:bCs/>
          <w:i/>
          <w:iCs/>
          <w:szCs w:val="22"/>
        </w:rPr>
      </w:pPr>
    </w:p>
    <w:p w14:paraId="7822C369" w14:textId="77777777" w:rsidR="00682648" w:rsidRPr="00B51507" w:rsidRDefault="00682648" w:rsidP="00B51507">
      <w:pPr>
        <w:adjustRightInd w:val="0"/>
        <w:ind w:firstLine="567"/>
        <w:jc w:val="both"/>
        <w:rPr>
          <w:rFonts w:eastAsia="Times New Roman"/>
          <w:bCs/>
          <w:iCs/>
          <w:szCs w:val="22"/>
        </w:rPr>
      </w:pPr>
      <w:r w:rsidRPr="00B51507">
        <w:rPr>
          <w:rFonts w:eastAsia="Times New Roman"/>
          <w:bCs/>
          <w:iCs/>
          <w:szCs w:val="22"/>
        </w:rPr>
        <w:t>Порядок и способ подачи (направления) заявок:</w:t>
      </w:r>
    </w:p>
    <w:p w14:paraId="68AF876E"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 день проведения Аукциона в период сбора заявок на приобретение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случае его назначения)  в соответствии с Программой и Правилами Биржи.</w:t>
      </w:r>
    </w:p>
    <w:p w14:paraId="30EB8391" w14:textId="77777777" w:rsidR="00682648" w:rsidRPr="00B51507" w:rsidRDefault="00682648" w:rsidP="00B51507">
      <w:pPr>
        <w:adjustRightInd w:val="0"/>
        <w:ind w:firstLine="567"/>
        <w:jc w:val="both"/>
        <w:rPr>
          <w:rFonts w:eastAsia="Times New Roman"/>
          <w:b/>
          <w:bCs/>
          <w:i/>
          <w:iCs/>
          <w:szCs w:val="22"/>
        </w:rPr>
      </w:pPr>
    </w:p>
    <w:p w14:paraId="56232E23"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Заявка на приобретение Биржевых облигаций дополнительного выпуска должна содержать следующие значимые условия:</w:t>
      </w:r>
    </w:p>
    <w:p w14:paraId="1EADD41A" w14:textId="77777777" w:rsidR="00682648" w:rsidRPr="00B51507" w:rsidRDefault="00682648" w:rsidP="00B51507">
      <w:pPr>
        <w:numPr>
          <w:ilvl w:val="0"/>
          <w:numId w:val="2"/>
        </w:numPr>
        <w:tabs>
          <w:tab w:val="left" w:pos="851"/>
        </w:tabs>
        <w:adjustRightInd w:val="0"/>
        <w:ind w:left="0" w:firstLine="567"/>
        <w:jc w:val="both"/>
        <w:rPr>
          <w:rFonts w:eastAsia="Times New Roman"/>
          <w:b/>
          <w:i/>
          <w:szCs w:val="22"/>
        </w:rPr>
      </w:pPr>
      <w:r w:rsidRPr="00B51507">
        <w:rPr>
          <w:rFonts w:eastAsia="Times New Roman"/>
          <w:b/>
          <w:i/>
          <w:szCs w:val="22"/>
        </w:rPr>
        <w:t>цена приобретения (</w:t>
      </w:r>
      <w:r w:rsidRPr="00B51507">
        <w:rPr>
          <w:rFonts w:eastAsia="Times New Roman"/>
          <w:b/>
          <w:bCs/>
          <w:i/>
          <w:iCs/>
          <w:szCs w:val="22"/>
        </w:rPr>
        <w:t>в процентах к непогашенной части номинальной стоимости Биржевых облигаций с точностью до сотой доли процента</w:t>
      </w:r>
      <w:r w:rsidRPr="00B51507">
        <w:rPr>
          <w:rFonts w:eastAsia="Times New Roman"/>
          <w:b/>
          <w:i/>
          <w:szCs w:val="22"/>
        </w:rPr>
        <w:t xml:space="preserve">); </w:t>
      </w:r>
    </w:p>
    <w:p w14:paraId="0DAEA5B1" w14:textId="77777777" w:rsidR="00682648" w:rsidRPr="00B51507" w:rsidRDefault="00682648" w:rsidP="00B51507">
      <w:pPr>
        <w:numPr>
          <w:ilvl w:val="0"/>
          <w:numId w:val="2"/>
        </w:numPr>
        <w:tabs>
          <w:tab w:val="left" w:pos="851"/>
        </w:tabs>
        <w:adjustRightInd w:val="0"/>
        <w:ind w:left="0" w:firstLine="567"/>
        <w:jc w:val="both"/>
        <w:rPr>
          <w:rFonts w:eastAsia="Times New Roman"/>
          <w:b/>
          <w:i/>
          <w:szCs w:val="22"/>
        </w:rPr>
      </w:pPr>
      <w:r w:rsidRPr="00B51507">
        <w:rPr>
          <w:rFonts w:eastAsia="Times New Roman"/>
          <w:b/>
          <w:i/>
          <w:szCs w:val="22"/>
        </w:rPr>
        <w:t>количество Биржевых облигаций</w:t>
      </w:r>
      <w:r w:rsidRPr="00B51507">
        <w:rPr>
          <w:rFonts w:eastAsia="Times New Roman"/>
          <w:szCs w:val="22"/>
        </w:rPr>
        <w:t xml:space="preserve"> </w:t>
      </w:r>
      <w:r w:rsidRPr="00B51507">
        <w:rPr>
          <w:rFonts w:eastAsia="Times New Roman"/>
          <w:b/>
          <w:i/>
          <w:szCs w:val="22"/>
        </w:rPr>
        <w:t>дополнительного выпуска;</w:t>
      </w:r>
    </w:p>
    <w:p w14:paraId="00172C48" w14:textId="77777777" w:rsidR="00682648" w:rsidRPr="00B51507" w:rsidRDefault="00682648" w:rsidP="00B51507">
      <w:pPr>
        <w:numPr>
          <w:ilvl w:val="0"/>
          <w:numId w:val="2"/>
        </w:numPr>
        <w:tabs>
          <w:tab w:val="left" w:pos="851"/>
        </w:tabs>
        <w:autoSpaceDE/>
        <w:autoSpaceDN/>
        <w:ind w:left="0" w:firstLine="567"/>
        <w:contextualSpacing/>
        <w:jc w:val="both"/>
        <w:rPr>
          <w:rFonts w:eastAsia="Times New Roman"/>
          <w:b/>
          <w:bCs/>
          <w:i/>
          <w:iCs/>
          <w:szCs w:val="22"/>
        </w:rPr>
      </w:pPr>
      <w:r w:rsidRPr="00B51507">
        <w:rPr>
          <w:rFonts w:eastAsia="Times New Roman"/>
          <w:b/>
          <w:bCs/>
          <w:i/>
          <w:iCs/>
          <w:szCs w:val="22"/>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40A6362" w14:textId="77777777" w:rsidR="00682648" w:rsidRPr="00B51507" w:rsidRDefault="00682648" w:rsidP="00B51507">
      <w:pPr>
        <w:numPr>
          <w:ilvl w:val="0"/>
          <w:numId w:val="2"/>
        </w:numPr>
        <w:tabs>
          <w:tab w:val="left" w:pos="851"/>
        </w:tabs>
        <w:adjustRightInd w:val="0"/>
        <w:ind w:left="0" w:firstLine="567"/>
        <w:jc w:val="both"/>
        <w:rPr>
          <w:rFonts w:eastAsia="Times New Roman"/>
          <w:b/>
          <w:bCs/>
          <w:i/>
          <w:iCs/>
          <w:szCs w:val="22"/>
        </w:rPr>
      </w:pPr>
      <w:r w:rsidRPr="00B51507">
        <w:rPr>
          <w:rFonts w:eastAsia="Times New Roman"/>
          <w:b/>
          <w:bCs/>
          <w:i/>
          <w:iCs/>
          <w:szCs w:val="22"/>
        </w:rPr>
        <w:t>прочие параметры в соответствии с Правилами Биржи.</w:t>
      </w:r>
    </w:p>
    <w:p w14:paraId="6D9353EF" w14:textId="77777777" w:rsidR="00682648" w:rsidRPr="00B51507" w:rsidRDefault="00682648" w:rsidP="00B51507">
      <w:pPr>
        <w:adjustRightInd w:val="0"/>
        <w:ind w:firstLine="567"/>
        <w:jc w:val="both"/>
        <w:rPr>
          <w:rFonts w:eastAsia="Times New Roman"/>
          <w:b/>
          <w:bCs/>
          <w:i/>
          <w:iCs/>
          <w:szCs w:val="22"/>
        </w:rPr>
      </w:pPr>
    </w:p>
    <w:p w14:paraId="4807DB33"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 качестве цены приобретения должна быть указана та цена размещения, по которой покупатель готов приобрести Биржевые облигации</w:t>
      </w:r>
      <w:r w:rsidRPr="00B51507">
        <w:rPr>
          <w:rFonts w:eastAsia="Times New Roman"/>
          <w:szCs w:val="22"/>
        </w:rPr>
        <w:t xml:space="preserve"> </w:t>
      </w:r>
      <w:r w:rsidRPr="00B51507">
        <w:rPr>
          <w:rFonts w:eastAsia="Times New Roman"/>
          <w:b/>
          <w:bCs/>
          <w:i/>
          <w:iCs/>
          <w:szCs w:val="22"/>
        </w:rPr>
        <w:t>дополнительного выпуска.</w:t>
      </w:r>
    </w:p>
    <w:p w14:paraId="70710007"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 качестве количества Биржевых облигаций дополнительного выпуска должно быть указано то количество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3A1AF7D7"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При этом денежные средства должны быть зарезервированы на торговых счетах Участников торгов в </w:t>
      </w:r>
      <w:r w:rsidRPr="00B51507">
        <w:rPr>
          <w:rFonts w:eastAsia="Times New Roman"/>
          <w:b/>
          <w:i/>
          <w:szCs w:val="22"/>
        </w:rPr>
        <w:t>НРД</w:t>
      </w:r>
      <w:r w:rsidRPr="00B51507">
        <w:rPr>
          <w:rFonts w:eastAsia="Times New Roman"/>
          <w:i/>
          <w:szCs w:val="22"/>
        </w:rPr>
        <w:t xml:space="preserve"> </w:t>
      </w:r>
      <w:r w:rsidRPr="00B51507">
        <w:rPr>
          <w:rFonts w:eastAsia="Times New Roman"/>
          <w:b/>
          <w:bCs/>
          <w:i/>
          <w:iCs/>
          <w:szCs w:val="22"/>
        </w:rPr>
        <w:t>в сумме, достаточной для полной оплаты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указанных в заявках на приобретение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37A2D124" w14:textId="77777777" w:rsidR="00682648" w:rsidRPr="00B51507" w:rsidRDefault="00682648" w:rsidP="00B51507">
      <w:pPr>
        <w:ind w:firstLine="567"/>
        <w:jc w:val="both"/>
        <w:rPr>
          <w:rFonts w:eastAsia="Times New Roman"/>
          <w:szCs w:val="22"/>
        </w:rPr>
      </w:pPr>
    </w:p>
    <w:p w14:paraId="7C3E2A57"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Заявки, не соответствующие изложенным выше требованиям, к участию в Аукционе не допускаются. </w:t>
      </w:r>
    </w:p>
    <w:p w14:paraId="77EB4AC1"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По окончании периода сбора заявок на Аукцион Участники торгов не могут снять поданные ими заявки.</w:t>
      </w:r>
    </w:p>
    <w:p w14:paraId="189FD7C2"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 (в случае его назначения).</w:t>
      </w:r>
    </w:p>
    <w:p w14:paraId="4724FAE1"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Сводный реестр заявок содержит все значимые условия каждой заявки и иные реквизиты в соответствии с Правилами Биржи. </w:t>
      </w:r>
    </w:p>
    <w:p w14:paraId="70B95590"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На основании анализа заявок, поданных в ходе Аукциона заявок на приобретение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Эмитент устанавливает единую цену размещения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w:t>
      </w:r>
    </w:p>
    <w:p w14:paraId="11146EA0"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lastRenderedPageBreak/>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57E4A699"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14:paraId="79D81771"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После опубликования в ленте новостей сообщения о цене размещения, Эмитент информирует Андеррайтера (в случае его назначения).</w:t>
      </w:r>
    </w:p>
    <w:p w14:paraId="72083E69"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После определения и опубликования цены размещения Эмитент или Андеррайтер (в случае его назначения) заключает сделки путем удовлетворения заявок, согласно установленному Программой и Правилами Биржи порядку. </w:t>
      </w:r>
    </w:p>
    <w:p w14:paraId="414F45CB"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Очередность удовлетворения заявок на покупку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14:paraId="19355C22"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Неудовлетворенные заявки Участников торгов снимаются (отклоняются).</w:t>
      </w:r>
    </w:p>
    <w:p w14:paraId="2F1C4098"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Эмитента или  Андеррайтера (в случае его назначения)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удовлетворяются Эмитентом или Андеррайтером (в случае его назначения) в полном объеме в случае, если количество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оставшихся неразмещёнными, то данная заявка на приобретение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69E6E28E"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598E4B89"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Условием приема к исполнению заявок на покупку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Бирже («Клиринговая организация»). </w:t>
      </w:r>
    </w:p>
    <w:p w14:paraId="42F49A77"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3CD69CF3" w14:textId="77777777" w:rsidR="00682648" w:rsidRPr="00B51507" w:rsidRDefault="00682648" w:rsidP="00B51507">
      <w:pPr>
        <w:adjustRightInd w:val="0"/>
        <w:ind w:firstLine="567"/>
        <w:jc w:val="both"/>
        <w:rPr>
          <w:rFonts w:eastAsia="Times New Roman"/>
          <w:bCs/>
          <w:szCs w:val="22"/>
        </w:rPr>
      </w:pPr>
    </w:p>
    <w:p w14:paraId="104FE854" w14:textId="48D9F807" w:rsidR="00682648" w:rsidRPr="00B51507" w:rsidRDefault="00682648" w:rsidP="00B51507">
      <w:pPr>
        <w:adjustRightInd w:val="0"/>
        <w:ind w:firstLine="567"/>
        <w:jc w:val="both"/>
        <w:rPr>
          <w:rFonts w:eastAsia="Times New Roman"/>
          <w:b/>
          <w:i/>
          <w:szCs w:val="22"/>
        </w:rPr>
      </w:pPr>
      <w:r w:rsidRPr="00B51507">
        <w:rPr>
          <w:rFonts w:eastAsia="Times New Roman"/>
          <w:b/>
          <w:bCs/>
          <w:i/>
          <w:iCs/>
          <w:szCs w:val="22"/>
        </w:rPr>
        <w:lastRenderedPageBreak/>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w:t>
      </w:r>
      <w:r w:rsidR="005F0B67">
        <w:rPr>
          <w:rFonts w:eastAsia="Times New Roman"/>
          <w:b/>
          <w:bCs/>
          <w:i/>
          <w:iCs/>
          <w:szCs w:val="22"/>
        </w:rPr>
        <w:t>.</w:t>
      </w:r>
    </w:p>
    <w:p w14:paraId="64908E05" w14:textId="77777777" w:rsidR="00682648" w:rsidRPr="00B51507" w:rsidRDefault="00682648" w:rsidP="00B51507">
      <w:pPr>
        <w:adjustRightInd w:val="0"/>
        <w:ind w:firstLine="567"/>
        <w:jc w:val="both"/>
        <w:rPr>
          <w:rFonts w:eastAsia="Times New Roman"/>
          <w:b/>
          <w:bCs/>
          <w:i/>
          <w:iCs/>
          <w:szCs w:val="22"/>
        </w:rPr>
      </w:pPr>
    </w:p>
    <w:p w14:paraId="18A535CD"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В случае размещения Биржевых облигаций дополнительного выпуска по цене размещения путем сбора адресных заявок, </w:t>
      </w:r>
      <w:r w:rsidRPr="00B51507">
        <w:rPr>
          <w:rFonts w:eastAsia="Times New Roman"/>
          <w:b/>
          <w:bCs/>
          <w:i/>
          <w:szCs w:val="22"/>
        </w:rPr>
        <w:t xml:space="preserve">уполномоченный орган управления </w:t>
      </w:r>
      <w:r w:rsidRPr="00B51507">
        <w:rPr>
          <w:rFonts w:eastAsia="Times New Roman"/>
          <w:b/>
          <w:bCs/>
          <w:i/>
          <w:iCs/>
          <w:szCs w:val="22"/>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Цена размещения должна быть единой для всех приобретателей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Информация о цене размещения раскрывается Эмитентом в соответствии с п. 11 Программы и п.8.11 Проспекта. Об определенной цене размещения Эмитент уведомляет Биржу до даты начала размещения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w:t>
      </w:r>
    </w:p>
    <w:p w14:paraId="150DC71A"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4C9BEAD0" w14:textId="77777777" w:rsidR="00682648" w:rsidRPr="00B51507" w:rsidRDefault="00682648" w:rsidP="00B51507">
      <w:pPr>
        <w:adjustRightInd w:val="0"/>
        <w:ind w:firstLine="567"/>
        <w:jc w:val="both"/>
        <w:rPr>
          <w:rFonts w:eastAsia="Times New Roman"/>
          <w:b/>
          <w:bCs/>
          <w:i/>
          <w:iCs/>
          <w:szCs w:val="22"/>
        </w:rPr>
      </w:pPr>
    </w:p>
    <w:p w14:paraId="148C1A83"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w:t>
      </w:r>
    </w:p>
    <w:p w14:paraId="5DE1CB1C"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3A39E1DD"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 дату начала размещения Участники торгов в течение периода подачи заявок</w:t>
      </w:r>
      <w:r w:rsidRPr="00B51507">
        <w:rPr>
          <w:rFonts w:eastAsia="Times New Roman"/>
          <w:b/>
          <w:bCs/>
          <w:szCs w:val="22"/>
        </w:rPr>
        <w:t xml:space="preserve"> </w:t>
      </w:r>
      <w:r w:rsidRPr="00B51507">
        <w:rPr>
          <w:rFonts w:eastAsia="Times New Roman"/>
          <w:b/>
          <w:bCs/>
          <w:i/>
          <w:iCs/>
          <w:szCs w:val="22"/>
        </w:rPr>
        <w:t>на приобретение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599ABC51"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Время и порядок подачи адресных заявок в течение периода подачи заявок устанавливается Биржей по согласованию с Эмитентом или Андеррайтером (в случае его назначения).</w:t>
      </w:r>
    </w:p>
    <w:p w14:paraId="203751E2"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По окончании периода подачи заявок на приобретение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Биржа составляет сводный реестр заявок на приобретение ценных бумаг («Сводный реестр заявок») и передает его Эмитенту или Андеррайтеру (в случае его назначения).</w:t>
      </w:r>
    </w:p>
    <w:p w14:paraId="054D1882"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Сводный реестр заявок содержит все значимые условия каждой заявки и иные реквизиты в соответствии с Правилами Биржи. </w:t>
      </w:r>
    </w:p>
    <w:p w14:paraId="79B1D8B0" w14:textId="77777777" w:rsidR="00682648" w:rsidRPr="00B51507" w:rsidRDefault="00682648" w:rsidP="00B51507">
      <w:pPr>
        <w:adjustRightInd w:val="0"/>
        <w:ind w:firstLine="567"/>
        <w:jc w:val="both"/>
        <w:rPr>
          <w:rFonts w:eastAsia="Times New Roman"/>
          <w:b/>
          <w:i/>
          <w:szCs w:val="22"/>
        </w:rPr>
      </w:pPr>
      <w:r w:rsidRPr="00B51507">
        <w:rPr>
          <w:rFonts w:eastAsia="Times New Roman"/>
          <w:b/>
          <w:bCs/>
          <w:i/>
          <w:iCs/>
          <w:szCs w:val="22"/>
        </w:rPr>
        <w:t>На основании анализа Сводного реестра заявок Эмитент определяет приобретателей, которым он намеревается продать Биржевые облигации</w:t>
      </w:r>
      <w:r w:rsidRPr="00B51507">
        <w:rPr>
          <w:rFonts w:eastAsia="Times New Roman"/>
          <w:szCs w:val="22"/>
        </w:rPr>
        <w:t xml:space="preserve"> </w:t>
      </w:r>
      <w:r w:rsidRPr="00B51507">
        <w:rPr>
          <w:rFonts w:eastAsia="Times New Roman"/>
          <w:b/>
          <w:bCs/>
          <w:i/>
          <w:iCs/>
          <w:szCs w:val="22"/>
        </w:rPr>
        <w:t>дополнительного выпуска, а также количество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которые он намеревается продать данным приобретателям и передает вышеуказанную информацию Андеррайтеру (в случае его назначения). Эмитент или Андеррайтер (в случае его назначения) </w:t>
      </w:r>
      <w:r w:rsidRPr="00B51507">
        <w:rPr>
          <w:rFonts w:eastAsia="Times New Roman"/>
          <w:b/>
          <w:i/>
          <w:iCs/>
          <w:szCs w:val="22"/>
        </w:rPr>
        <w:t>закл</w:t>
      </w:r>
      <w:r w:rsidRPr="00B51507">
        <w:rPr>
          <w:rFonts w:eastAsia="Times New Roman"/>
          <w:b/>
          <w:i/>
          <w:szCs w:val="22"/>
        </w:rPr>
        <w:t>ючает сделки купли-продажи Биржевых облигаций</w:t>
      </w:r>
      <w:r w:rsidRPr="00B51507">
        <w:rPr>
          <w:rFonts w:eastAsia="Times New Roman"/>
          <w:szCs w:val="22"/>
        </w:rPr>
        <w:t xml:space="preserve"> </w:t>
      </w:r>
      <w:r w:rsidRPr="00B51507">
        <w:rPr>
          <w:rFonts w:eastAsia="Times New Roman"/>
          <w:b/>
          <w:i/>
          <w:szCs w:val="22"/>
        </w:rPr>
        <w:t>дополнительного выпуска путем подачи в систему торгов Биржи встречных заявок по отношению к Заявкам, поданным Участниками торгов, которым Эмитент намеревается продать Биржевые облигации</w:t>
      </w:r>
      <w:r w:rsidRPr="00B51507">
        <w:rPr>
          <w:rFonts w:eastAsia="Times New Roman"/>
          <w:szCs w:val="22"/>
        </w:rPr>
        <w:t xml:space="preserve"> </w:t>
      </w:r>
      <w:r w:rsidRPr="00B51507">
        <w:rPr>
          <w:rFonts w:eastAsia="Times New Roman"/>
          <w:b/>
          <w:i/>
          <w:szCs w:val="22"/>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B51507">
        <w:rPr>
          <w:rFonts w:eastAsia="Times New Roman"/>
          <w:szCs w:val="22"/>
        </w:rPr>
        <w:t xml:space="preserve"> </w:t>
      </w:r>
      <w:r w:rsidRPr="00B51507">
        <w:rPr>
          <w:rFonts w:eastAsia="Times New Roman"/>
          <w:b/>
          <w:i/>
          <w:szCs w:val="22"/>
        </w:rPr>
        <w:t>дополнительного выпуска за счет потенциального покупателя Биржевых облигаций</w:t>
      </w:r>
      <w:r w:rsidRPr="00B51507">
        <w:rPr>
          <w:rFonts w:eastAsia="Times New Roman"/>
          <w:szCs w:val="22"/>
        </w:rPr>
        <w:t xml:space="preserve"> </w:t>
      </w:r>
      <w:r w:rsidRPr="00B51507">
        <w:rPr>
          <w:rFonts w:eastAsia="Times New Roman"/>
          <w:b/>
          <w:i/>
          <w:szCs w:val="22"/>
        </w:rPr>
        <w:t xml:space="preserve">дополнительного выпуска, не являющегося Участником торгов) </w:t>
      </w:r>
      <w:r w:rsidRPr="00B51507">
        <w:rPr>
          <w:rFonts w:eastAsia="Times New Roman"/>
          <w:b/>
          <w:bCs/>
          <w:i/>
          <w:iCs/>
          <w:szCs w:val="22"/>
        </w:rPr>
        <w:t>Андеррайтер (в случае его назначения) или Эмитент заключил</w:t>
      </w:r>
      <w:r w:rsidRPr="00B51507">
        <w:rPr>
          <w:rFonts w:eastAsia="Times New Roman"/>
          <w:b/>
          <w:i/>
          <w:szCs w:val="22"/>
        </w:rPr>
        <w:t xml:space="preserve"> Предварительные договоры, в соответствии с которыми потенциальный покупатель Биржевых облигаций</w:t>
      </w:r>
      <w:r w:rsidRPr="00B51507">
        <w:rPr>
          <w:rFonts w:eastAsia="Times New Roman"/>
          <w:szCs w:val="22"/>
        </w:rPr>
        <w:t xml:space="preserve"> </w:t>
      </w:r>
      <w:r w:rsidRPr="00B51507">
        <w:rPr>
          <w:rFonts w:eastAsia="Times New Roman"/>
          <w:b/>
          <w:i/>
          <w:szCs w:val="22"/>
        </w:rPr>
        <w:t>дополнительного выпуска и Эмитент (через Андеррайтера в случае его назначения)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B51507">
        <w:rPr>
          <w:rFonts w:eastAsia="Times New Roman"/>
          <w:szCs w:val="22"/>
        </w:rPr>
        <w:t xml:space="preserve"> </w:t>
      </w:r>
      <w:r w:rsidRPr="00B51507">
        <w:rPr>
          <w:rFonts w:eastAsia="Times New Roman"/>
          <w:b/>
          <w:i/>
          <w:szCs w:val="22"/>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36D2D13F"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i/>
          <w:szCs w:val="22"/>
        </w:rPr>
        <w:lastRenderedPageBreak/>
        <w:t xml:space="preserve">Факт невыставления встречной адресной заявки Эмитентом или </w:t>
      </w:r>
      <w:r w:rsidRPr="00B51507">
        <w:rPr>
          <w:rFonts w:eastAsia="Times New Roman"/>
          <w:b/>
          <w:bCs/>
          <w:i/>
          <w:iCs/>
          <w:szCs w:val="22"/>
        </w:rPr>
        <w:t xml:space="preserve">Андеррайтером (в случае его назначения) </w:t>
      </w:r>
      <w:r w:rsidRPr="00B51507">
        <w:rPr>
          <w:rFonts w:eastAsia="Times New Roman"/>
          <w:b/>
          <w:i/>
          <w:szCs w:val="22"/>
        </w:rPr>
        <w:t>будет означать, что Эмитентом было принято решение об отклонении Заявки</w:t>
      </w:r>
      <w:r w:rsidRPr="00B51507">
        <w:rPr>
          <w:rFonts w:eastAsia="Times New Roman"/>
          <w:b/>
          <w:bCs/>
          <w:i/>
          <w:iCs/>
          <w:szCs w:val="22"/>
        </w:rPr>
        <w:t xml:space="preserve">. Неудовлетворенные заявки Участников торгов отклоняются Эмитентом или Андеррайтером (в случае его назначения). </w:t>
      </w:r>
    </w:p>
    <w:p w14:paraId="50B23AB9"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Эмитент или Андеррайтер (в случае назначения) </w:t>
      </w:r>
      <w:r w:rsidRPr="00B51507">
        <w:rPr>
          <w:rFonts w:eastAsia="Times New Roman"/>
          <w:b/>
          <w:i/>
          <w:szCs w:val="22"/>
        </w:rPr>
        <w:t>не направляет Участникам торгов отдельных уведомлений</w:t>
      </w:r>
      <w:r w:rsidRPr="00B51507">
        <w:rPr>
          <w:rFonts w:eastAsia="Times New Roman"/>
          <w:b/>
          <w:bCs/>
          <w:i/>
          <w:iCs/>
          <w:szCs w:val="22"/>
        </w:rPr>
        <w:t xml:space="preserve"> (сообщений) об удовлетворении (об отказе в удовлетворении) заявок.</w:t>
      </w:r>
    </w:p>
    <w:p w14:paraId="6083A711"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Эмитента или Андеррайтера (в случае его назначения). </w:t>
      </w:r>
    </w:p>
    <w:p w14:paraId="35AD2B8A"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Эмитент рассматривает такие заявки и определяет приобретателей, которым он намеревается продать Биржевые облигации</w:t>
      </w:r>
      <w:r w:rsidRPr="00B51507">
        <w:rPr>
          <w:rFonts w:eastAsia="Times New Roman"/>
          <w:szCs w:val="22"/>
        </w:rPr>
        <w:t xml:space="preserve"> </w:t>
      </w:r>
      <w:r w:rsidRPr="00B51507">
        <w:rPr>
          <w:rFonts w:eastAsia="Times New Roman"/>
          <w:b/>
          <w:bCs/>
          <w:i/>
          <w:iCs/>
          <w:szCs w:val="22"/>
        </w:rPr>
        <w:t>дополнительного выпуска, а также количество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которые он намеревается продать данным приобретателям.</w:t>
      </w:r>
    </w:p>
    <w:p w14:paraId="4F6C2A58"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Эмитент или Андеррайтер (в случае его назначения) заключает сделки с приобретателями, которым Эмитент желает продать Биржевые облигации</w:t>
      </w:r>
      <w:r w:rsidRPr="00B51507">
        <w:rPr>
          <w:rFonts w:eastAsia="Times New Roman"/>
          <w:szCs w:val="22"/>
        </w:rPr>
        <w:t xml:space="preserve"> </w:t>
      </w:r>
      <w:r w:rsidRPr="00B51507">
        <w:rPr>
          <w:rFonts w:eastAsia="Times New Roman"/>
          <w:b/>
          <w:bCs/>
          <w:i/>
          <w:iCs/>
          <w:szCs w:val="22"/>
        </w:rPr>
        <w:t>дополнительного выпуска,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p>
    <w:p w14:paraId="03A14A50"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Потенциальный приобретатель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являющийся Участником торгов, действует самостоятельно.</w:t>
      </w:r>
    </w:p>
    <w:p w14:paraId="5DAC9875"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41619F97"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Заявки на приобретение Биржевых облигаций дополнительного выпуска направляются Участниками торгов в адрес Эмитента или Андеррайтера (в случае его назначения).</w:t>
      </w:r>
    </w:p>
    <w:p w14:paraId="59342A96"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Заявка на приобретение Биржевых облигаций дополнительного выпуска должна содержать следующие значимые условия:</w:t>
      </w:r>
    </w:p>
    <w:p w14:paraId="4152A850"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1B0FED84"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количество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w:t>
      </w:r>
    </w:p>
    <w:p w14:paraId="4D179C5F" w14:textId="77777777" w:rsidR="00682648" w:rsidRPr="00B51507" w:rsidRDefault="00682648" w:rsidP="00B51507">
      <w:pPr>
        <w:numPr>
          <w:ilvl w:val="0"/>
          <w:numId w:val="1"/>
        </w:numPr>
        <w:tabs>
          <w:tab w:val="num" w:pos="709"/>
        </w:tabs>
        <w:ind w:left="0" w:firstLine="567"/>
        <w:jc w:val="both"/>
        <w:rPr>
          <w:rFonts w:eastAsia="Times New Roman"/>
          <w:b/>
          <w:bCs/>
          <w:i/>
          <w:iCs/>
          <w:szCs w:val="22"/>
        </w:rPr>
      </w:pPr>
      <w:r w:rsidRPr="00B51507">
        <w:rPr>
          <w:rFonts w:eastAsia="Times New Roman"/>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DD6C3ED"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прочие параметры в соответствии с Правилами Биржи.</w:t>
      </w:r>
    </w:p>
    <w:p w14:paraId="532725A7"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 качестве цены приобретения должна быть указана единая цена размещения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установленная Эмитентом до даты начала размещения в соответствии с п. 8.4 Программы и п.8.8.4 Проспекта.</w:t>
      </w:r>
    </w:p>
    <w:p w14:paraId="1FDC473E"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В качестве количества Биржевых облигаций дополнительного выпуска должно быть указано то количество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60A5EB9D"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При этом денежные средства должны быть зарезервированы на торговых счетах Участников торгов в </w:t>
      </w:r>
      <w:r w:rsidRPr="00B51507">
        <w:rPr>
          <w:rFonts w:eastAsia="Times New Roman"/>
          <w:b/>
          <w:i/>
          <w:szCs w:val="22"/>
        </w:rPr>
        <w:t xml:space="preserve">НРД </w:t>
      </w:r>
      <w:r w:rsidRPr="00B51507">
        <w:rPr>
          <w:rFonts w:eastAsia="Times New Roman"/>
          <w:b/>
          <w:bCs/>
          <w:i/>
          <w:iCs/>
          <w:szCs w:val="22"/>
        </w:rPr>
        <w:t>в сумме, достаточной для полной оплаты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указанных в заявках на приобретение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с учётом всех необходимых комиссионных сборов, а также суммы НКД, рассчитанного в соответствии с п. 8.4 Программы и п.8.8.4 Проспекта. </w:t>
      </w:r>
    </w:p>
    <w:p w14:paraId="584CDAEC"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Заявки, не соответствующие изложенным выше требованиям, не принимаются.</w:t>
      </w:r>
    </w:p>
    <w:p w14:paraId="1777775D"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5D2AE647" w14:textId="77777777" w:rsidR="00682648" w:rsidRPr="00B51507" w:rsidRDefault="00682648" w:rsidP="00B51507">
      <w:pPr>
        <w:adjustRightInd w:val="0"/>
        <w:ind w:firstLine="567"/>
        <w:jc w:val="both"/>
        <w:rPr>
          <w:rFonts w:eastAsia="Times New Roman"/>
          <w:bCs/>
          <w:szCs w:val="22"/>
        </w:rPr>
      </w:pPr>
    </w:p>
    <w:p w14:paraId="51D1142C"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Cs/>
          <w:szCs w:val="22"/>
        </w:rPr>
        <w:lastRenderedPageBreak/>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или собирать предварительные заявки на приобретение размещаемых Биржевых облигаций, указываются порядок заключения таких предварительных договоров или порядок подачи таких предварительных заявок:</w:t>
      </w:r>
    </w:p>
    <w:p w14:paraId="5CFFC8C7" w14:textId="77777777" w:rsidR="00682648" w:rsidRPr="00B51507" w:rsidRDefault="00682648" w:rsidP="00B51507">
      <w:pPr>
        <w:adjustRightInd w:val="0"/>
        <w:ind w:firstLine="567"/>
        <w:jc w:val="both"/>
        <w:rPr>
          <w:rFonts w:eastAsia="Times New Roman"/>
          <w:b/>
          <w:bCs/>
          <w:i/>
          <w:iCs/>
          <w:szCs w:val="22"/>
        </w:rPr>
      </w:pPr>
    </w:p>
    <w:p w14:paraId="5BC6709A"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При размещении Биржевых облигаций дополнительного выпуска путём сбора адресных заявок Эмитент или Андеррайтер (в случае его назначения) намеревается заключать Предварительные договоры с потенциальными приобретателями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6DABCE1"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Заключение таких Предварительных договоров осуществляется путем акцепта </w:t>
      </w:r>
      <w:r w:rsidRPr="00B51507">
        <w:rPr>
          <w:rFonts w:eastAsia="Times New Roman"/>
          <w:b/>
          <w:i/>
          <w:szCs w:val="22"/>
        </w:rPr>
        <w:t xml:space="preserve">Андеррайтером или Эмитентом </w:t>
      </w:r>
      <w:r w:rsidRPr="00B51507">
        <w:rPr>
          <w:rFonts w:eastAsia="Times New Roman"/>
          <w:b/>
          <w:bCs/>
          <w:i/>
          <w:iCs/>
          <w:szCs w:val="22"/>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в случае его назначения)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B51507">
        <w:rPr>
          <w:rFonts w:eastAsia="Times New Roman"/>
          <w:b/>
          <w:i/>
          <w:szCs w:val="22"/>
        </w:rPr>
        <w:t>Предварительные договоры</w:t>
      </w:r>
      <w:r w:rsidRPr="00B51507">
        <w:rPr>
          <w:rFonts w:eastAsia="Times New Roman"/>
          <w:b/>
          <w:bCs/>
          <w:i/>
          <w:iCs/>
          <w:szCs w:val="22"/>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B51507">
        <w:rPr>
          <w:rFonts w:eastAsia="Times New Roman"/>
          <w:b/>
          <w:bCs/>
          <w:szCs w:val="22"/>
        </w:rPr>
        <w:t>.</w:t>
      </w:r>
    </w:p>
    <w:p w14:paraId="708CE405"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Моментом заключения Предварительного договора является получение потенциальным приобретателем (инвестором) акцепта от Андеррайтера (в случае его назначения) или Эмитента на заключение Предварительного договора. </w:t>
      </w:r>
    </w:p>
    <w:p w14:paraId="68147D50" w14:textId="77777777" w:rsidR="00682648" w:rsidRPr="00B51507" w:rsidRDefault="00682648" w:rsidP="00B51507">
      <w:pPr>
        <w:adjustRightInd w:val="0"/>
        <w:ind w:firstLine="567"/>
        <w:jc w:val="both"/>
        <w:rPr>
          <w:rFonts w:eastAsia="Times New Roman"/>
          <w:b/>
          <w:bCs/>
          <w:szCs w:val="22"/>
        </w:rPr>
      </w:pPr>
      <w:r w:rsidRPr="00B51507">
        <w:rPr>
          <w:rFonts w:eastAsia="Times New Roman"/>
          <w:b/>
          <w:bCs/>
          <w:i/>
          <w:iCs/>
          <w:szCs w:val="22"/>
        </w:rPr>
        <w:t>Ответ о принятии предложения на заключение Предварительного договора (акцепт) направляется Андеррайтером (в случае его назначения) или Эмитентом лицам, определяемым Эмитентом по его усмотрению из числа потенциальных приобретателей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сделавших такие предложения (оферты)</w:t>
      </w:r>
      <w:r w:rsidRPr="00B51507">
        <w:rPr>
          <w:rFonts w:eastAsia="Times New Roman"/>
          <w:b/>
          <w:i/>
          <w:szCs w:val="22"/>
        </w:rPr>
        <w:t xml:space="preserve"> </w:t>
      </w:r>
      <w:r w:rsidRPr="00B51507">
        <w:rPr>
          <w:rFonts w:eastAsia="Times New Roman"/>
          <w:b/>
          <w:bCs/>
          <w:i/>
          <w:iCs/>
          <w:szCs w:val="22"/>
        </w:rPr>
        <w:t>способом, указанным в оферте потенциального покупателя Биржевых облигаций</w:t>
      </w:r>
      <w:r w:rsidRPr="00B51507">
        <w:rPr>
          <w:rFonts w:eastAsia="Times New Roman"/>
          <w:szCs w:val="22"/>
        </w:rPr>
        <w:t xml:space="preserve"> </w:t>
      </w:r>
      <w:r w:rsidRPr="00B51507">
        <w:rPr>
          <w:rFonts w:eastAsia="Times New Roman"/>
          <w:b/>
          <w:bCs/>
          <w:i/>
          <w:iCs/>
          <w:szCs w:val="22"/>
        </w:rPr>
        <w:t>дополнительного выпуска, не позднее даты, предшествующей дате начала размещения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w:t>
      </w:r>
    </w:p>
    <w:p w14:paraId="75185CAC" w14:textId="77777777" w:rsidR="00682648" w:rsidRPr="00B51507" w:rsidRDefault="00682648" w:rsidP="00B51507">
      <w:pPr>
        <w:adjustRightInd w:val="0"/>
        <w:ind w:firstLine="567"/>
        <w:jc w:val="both"/>
        <w:rPr>
          <w:rFonts w:eastAsia="Times New Roman"/>
          <w:bCs/>
          <w:i/>
          <w:iCs/>
          <w:szCs w:val="22"/>
        </w:rPr>
      </w:pPr>
    </w:p>
    <w:p w14:paraId="42A820EE" w14:textId="77777777" w:rsidR="00682648" w:rsidRPr="00B51507" w:rsidRDefault="00682648" w:rsidP="00B51507">
      <w:pPr>
        <w:adjustRightInd w:val="0"/>
        <w:ind w:firstLine="567"/>
        <w:jc w:val="both"/>
        <w:rPr>
          <w:rFonts w:eastAsia="Times New Roman"/>
          <w:bCs/>
          <w:szCs w:val="22"/>
        </w:rPr>
      </w:pPr>
      <w:r w:rsidRPr="00B51507">
        <w:rPr>
          <w:rFonts w:eastAsia="Times New Roman"/>
          <w:bCs/>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47041A69" w14:textId="77777777" w:rsidR="00682648" w:rsidRPr="00B51507" w:rsidRDefault="00682648" w:rsidP="00B51507">
      <w:pPr>
        <w:adjustRightInd w:val="0"/>
        <w:ind w:firstLine="567"/>
        <w:jc w:val="both"/>
        <w:rPr>
          <w:rFonts w:eastAsia="Times New Roman"/>
          <w:b/>
          <w:i/>
          <w:szCs w:val="22"/>
        </w:rPr>
      </w:pPr>
      <w:r w:rsidRPr="00B51507">
        <w:rPr>
          <w:rFonts w:eastAsia="Times New Roman"/>
          <w:b/>
          <w:i/>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037600B8" w14:textId="77777777" w:rsidR="00682648" w:rsidRPr="00B51507" w:rsidDel="009016CC" w:rsidRDefault="00682648" w:rsidP="00B51507">
      <w:pPr>
        <w:adjustRightInd w:val="0"/>
        <w:ind w:firstLine="567"/>
        <w:jc w:val="both"/>
        <w:rPr>
          <w:rFonts w:eastAsia="Times New Roman"/>
          <w:b/>
          <w:bCs/>
          <w:i/>
          <w:iCs/>
          <w:szCs w:val="22"/>
        </w:rPr>
      </w:pPr>
      <w:r w:rsidRPr="00B51507" w:rsidDel="009016CC">
        <w:rPr>
          <w:rFonts w:eastAsia="Times New Roman"/>
          <w:b/>
          <w:bCs/>
          <w:i/>
          <w:iCs/>
          <w:szCs w:val="22"/>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B51507">
        <w:rPr>
          <w:rFonts w:eastAsia="Times New Roman"/>
          <w:b/>
          <w:bCs/>
          <w:i/>
          <w:iCs/>
          <w:szCs w:val="22"/>
        </w:rPr>
        <w:t xml:space="preserve">непогашенной части </w:t>
      </w:r>
      <w:r w:rsidRPr="00B51507" w:rsidDel="009016CC">
        <w:rPr>
          <w:rFonts w:eastAsia="Times New Roman"/>
          <w:b/>
          <w:bCs/>
          <w:i/>
          <w:iCs/>
          <w:szCs w:val="22"/>
        </w:rPr>
        <w:t>номинальной стоимости Биржевых облигаций с точностью до сотой доли процента</w:t>
      </w:r>
      <w:r w:rsidRPr="00B51507" w:rsidDel="009016CC">
        <w:rPr>
          <w:rFonts w:eastAsia="Times New Roman"/>
          <w:b/>
          <w:i/>
          <w:szCs w:val="22"/>
        </w:rPr>
        <w:t>)</w:t>
      </w:r>
      <w:r w:rsidRPr="00B51507" w:rsidDel="009016CC">
        <w:rPr>
          <w:rFonts w:eastAsia="Times New Roman"/>
          <w:b/>
          <w:bCs/>
          <w:i/>
          <w:iCs/>
          <w:szCs w:val="22"/>
        </w:rPr>
        <w:t>, по которой он готов приобрести Биржевые облигации дополнительного выпуска, и количество Биржевых облигаций</w:t>
      </w:r>
      <w:r w:rsidRPr="00B51507" w:rsidDel="009016CC">
        <w:rPr>
          <w:rFonts w:eastAsia="Times New Roman"/>
          <w:szCs w:val="22"/>
        </w:rPr>
        <w:t xml:space="preserve"> </w:t>
      </w:r>
      <w:r w:rsidRPr="00B51507" w:rsidDel="009016CC">
        <w:rPr>
          <w:rFonts w:eastAsia="Times New Roman"/>
          <w:b/>
          <w:bCs/>
          <w:i/>
          <w:iCs/>
          <w:szCs w:val="22"/>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1064CC3"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49BBBE57"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t xml:space="preserve">Первоначально установленная решением единоличного исполнительного органа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могут быть изменены решением единоличного исполнительного органа Эмитента. </w:t>
      </w:r>
    </w:p>
    <w:p w14:paraId="4281DFDB" w14:textId="77777777" w:rsidR="00682648" w:rsidRPr="00B51507" w:rsidRDefault="00682648" w:rsidP="00B51507">
      <w:pPr>
        <w:adjustRightInd w:val="0"/>
        <w:ind w:firstLine="567"/>
        <w:jc w:val="both"/>
        <w:rPr>
          <w:rFonts w:eastAsia="Times New Roman"/>
          <w:bCs/>
          <w:i/>
          <w:iCs/>
          <w:szCs w:val="22"/>
        </w:rPr>
      </w:pPr>
      <w:r w:rsidRPr="00B51507">
        <w:rPr>
          <w:rFonts w:eastAsia="Times New Roman"/>
          <w:b/>
          <w:bCs/>
          <w:i/>
          <w:iCs/>
          <w:szCs w:val="22"/>
        </w:rPr>
        <w:t xml:space="preserve">Информация об этом раскрывается </w:t>
      </w:r>
      <w:r w:rsidRPr="00B51507">
        <w:rPr>
          <w:rFonts w:eastAsia="Times New Roman"/>
          <w:b/>
          <w:bCs/>
          <w:i/>
          <w:szCs w:val="22"/>
        </w:rPr>
        <w:t xml:space="preserve">в </w:t>
      </w:r>
      <w:r w:rsidRPr="00B51507">
        <w:rPr>
          <w:rFonts w:eastAsia="Times New Roman"/>
          <w:b/>
          <w:bCs/>
          <w:i/>
          <w:iCs/>
          <w:szCs w:val="22"/>
        </w:rPr>
        <w:t>порядке и сроки, указанные в п. 11. Программы и п.8.11 Проспекта.</w:t>
      </w:r>
    </w:p>
    <w:p w14:paraId="0B759CA5" w14:textId="77777777" w:rsidR="00682648" w:rsidRPr="00B51507" w:rsidRDefault="00682648" w:rsidP="00B51507">
      <w:pPr>
        <w:adjustRightInd w:val="0"/>
        <w:ind w:firstLine="567"/>
        <w:jc w:val="both"/>
        <w:rPr>
          <w:rFonts w:eastAsia="Times New Roman"/>
          <w:bCs/>
          <w:szCs w:val="22"/>
        </w:rPr>
      </w:pPr>
      <w:r w:rsidRPr="00B51507">
        <w:rPr>
          <w:rFonts w:eastAsia="Times New Roman"/>
          <w:bCs/>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A070F61" w14:textId="77777777" w:rsidR="00682648" w:rsidRPr="00B51507" w:rsidRDefault="00682648" w:rsidP="00B51507">
      <w:pPr>
        <w:adjustRightInd w:val="0"/>
        <w:ind w:firstLine="567"/>
        <w:jc w:val="both"/>
        <w:rPr>
          <w:rFonts w:eastAsia="Times New Roman"/>
          <w:b/>
          <w:bCs/>
          <w:i/>
          <w:iCs/>
          <w:szCs w:val="22"/>
        </w:rPr>
      </w:pPr>
      <w:r w:rsidRPr="00B51507">
        <w:rPr>
          <w:rFonts w:eastAsia="Times New Roman"/>
          <w:b/>
          <w:bCs/>
          <w:i/>
          <w:iCs/>
          <w:szCs w:val="22"/>
        </w:rPr>
        <w:lastRenderedPageBreak/>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 и п.8.11 Проспекта.</w:t>
      </w:r>
    </w:p>
    <w:p w14:paraId="3BE5C0E0" w14:textId="77777777" w:rsidR="00682648" w:rsidRPr="00B51507" w:rsidRDefault="00682648" w:rsidP="00B51507">
      <w:pPr>
        <w:adjustRightInd w:val="0"/>
        <w:ind w:firstLine="567"/>
        <w:jc w:val="both"/>
        <w:rPr>
          <w:rFonts w:eastAsia="Times New Roman"/>
          <w:b/>
          <w:szCs w:val="22"/>
        </w:rPr>
      </w:pPr>
      <w:r w:rsidRPr="00B51507">
        <w:rPr>
          <w:rFonts w:eastAsia="Times New Roman"/>
          <w:b/>
          <w:bCs/>
          <w:i/>
          <w:iCs/>
          <w:szCs w:val="22"/>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B51507">
        <w:rPr>
          <w:rFonts w:eastAsia="Times New Roman"/>
          <w:szCs w:val="22"/>
        </w:rPr>
        <w:t xml:space="preserve"> </w:t>
      </w:r>
      <w:r w:rsidRPr="00B51507">
        <w:rPr>
          <w:rFonts w:eastAsia="Times New Roman"/>
          <w:b/>
          <w:bCs/>
          <w:i/>
          <w:iCs/>
          <w:szCs w:val="22"/>
        </w:rPr>
        <w:t xml:space="preserve">дополнительного выпуска, определенной Эмитентом до даты начала размещения в соответствии с п. 8.4 Программы и п.8.8.4 Проспекта, </w:t>
      </w:r>
      <w:r w:rsidRPr="00B51507">
        <w:rPr>
          <w:rFonts w:eastAsia="Times New Roman"/>
          <w:b/>
          <w:i/>
          <w:szCs w:val="22"/>
        </w:rPr>
        <w:t xml:space="preserve">путем выставления адресных заявок в Системе торгов Биржи в порядке, установленном настоящим </w:t>
      </w:r>
      <w:r w:rsidRPr="00B51507">
        <w:rPr>
          <w:rFonts w:eastAsia="Times New Roman"/>
          <w:b/>
          <w:bCs/>
          <w:i/>
          <w:iCs/>
          <w:szCs w:val="22"/>
        </w:rPr>
        <w:t>подпунктом выше</w:t>
      </w:r>
      <w:r w:rsidRPr="00B51507">
        <w:rPr>
          <w:rFonts w:eastAsia="Times New Roman"/>
          <w:b/>
          <w:i/>
          <w:szCs w:val="22"/>
        </w:rPr>
        <w:t>.</w:t>
      </w:r>
    </w:p>
    <w:p w14:paraId="4306103F" w14:textId="77777777" w:rsidR="00B51507" w:rsidRDefault="00682648" w:rsidP="00B51507">
      <w:pPr>
        <w:tabs>
          <w:tab w:val="center" w:pos="3606"/>
          <w:tab w:val="left" w:pos="5727"/>
        </w:tabs>
        <w:ind w:firstLine="567"/>
        <w:jc w:val="both"/>
        <w:rPr>
          <w:rFonts w:eastAsia="Times New Roman"/>
          <w:b/>
          <w:bCs/>
          <w:i/>
          <w:iCs/>
          <w:szCs w:val="22"/>
        </w:rPr>
      </w:pPr>
      <w:r w:rsidRPr="00B51507">
        <w:rPr>
          <w:rFonts w:eastAsia="Times New Roman"/>
          <w:b/>
          <w:bCs/>
          <w:i/>
          <w:iCs/>
          <w:szCs w:val="22"/>
        </w:rPr>
        <w:t>Порядок и условия размещения путем подписки Биржевых облигаций дополнительного выпуска не должны исключать или существенно затруднять приобретателям возможность приобретения этих ценных бумаг.</w:t>
      </w:r>
      <w:r w:rsidR="005773C6" w:rsidRPr="00B51507">
        <w:rPr>
          <w:rFonts w:eastAsia="Times New Roman"/>
          <w:b/>
          <w:bCs/>
          <w:i/>
          <w:iCs/>
          <w:szCs w:val="22"/>
        </w:rPr>
        <w:t>»</w:t>
      </w:r>
    </w:p>
    <w:p w14:paraId="46F47375" w14:textId="10AE1935" w:rsidR="00B51507" w:rsidRDefault="00B51507" w:rsidP="00B51507">
      <w:pPr>
        <w:tabs>
          <w:tab w:val="center" w:pos="3606"/>
          <w:tab w:val="left" w:pos="5727"/>
        </w:tabs>
        <w:jc w:val="both"/>
        <w:rPr>
          <w:rFonts w:eastAsia="Times New Roman"/>
          <w:b/>
          <w:bCs/>
          <w:i/>
          <w:iCs/>
          <w:szCs w:val="22"/>
        </w:rPr>
      </w:pPr>
    </w:p>
    <w:p w14:paraId="0209C041" w14:textId="77777777" w:rsidR="005F0B67" w:rsidRDefault="005F0B67" w:rsidP="00B51507">
      <w:pPr>
        <w:tabs>
          <w:tab w:val="center" w:pos="3606"/>
          <w:tab w:val="left" w:pos="5727"/>
        </w:tabs>
        <w:jc w:val="both"/>
        <w:rPr>
          <w:rFonts w:eastAsia="Times New Roman"/>
          <w:b/>
          <w:bCs/>
          <w:i/>
          <w:iCs/>
          <w:szCs w:val="22"/>
        </w:rPr>
      </w:pPr>
    </w:p>
    <w:p w14:paraId="05579AB1" w14:textId="527733DB" w:rsidR="0075223F" w:rsidRPr="00B51507" w:rsidRDefault="00F63BDE" w:rsidP="00B51507">
      <w:pPr>
        <w:tabs>
          <w:tab w:val="center" w:pos="3606"/>
          <w:tab w:val="left" w:pos="5727"/>
        </w:tabs>
        <w:jc w:val="both"/>
        <w:rPr>
          <w:rFonts w:eastAsia="Times New Roman"/>
          <w:b/>
          <w:bCs/>
          <w:i/>
          <w:iCs/>
          <w:szCs w:val="22"/>
          <w:u w:val="single"/>
        </w:rPr>
      </w:pPr>
      <w:r>
        <w:rPr>
          <w:rFonts w:eastAsia="Times New Roman"/>
          <w:b/>
          <w:bCs/>
          <w:iCs/>
          <w:szCs w:val="22"/>
          <w:u w:val="single"/>
        </w:rPr>
        <w:t>7</w:t>
      </w:r>
      <w:r w:rsidR="00B51507" w:rsidRPr="00B51507">
        <w:rPr>
          <w:rFonts w:eastAsia="Times New Roman"/>
          <w:b/>
          <w:bCs/>
          <w:iCs/>
          <w:szCs w:val="22"/>
          <w:u w:val="single"/>
        </w:rPr>
        <w:t xml:space="preserve">. </w:t>
      </w:r>
      <w:r w:rsidR="00D40608" w:rsidRPr="00B51507">
        <w:rPr>
          <w:b/>
          <w:szCs w:val="22"/>
          <w:u w:val="single"/>
        </w:rPr>
        <w:t>Дополнить пункт</w:t>
      </w:r>
      <w:r w:rsidR="00921E90">
        <w:rPr>
          <w:b/>
          <w:szCs w:val="22"/>
          <w:u w:val="single"/>
        </w:rPr>
        <w:t xml:space="preserve"> 8.4. “</w:t>
      </w:r>
      <w:r w:rsidR="0075223F" w:rsidRPr="00B51507">
        <w:rPr>
          <w:b/>
          <w:szCs w:val="22"/>
          <w:u w:val="single"/>
        </w:rPr>
        <w:t>Цена (цены) или порядок определения цены размещения облигаций в рамках программы облигаций” после абзаца «</w:t>
      </w:r>
      <w:r w:rsidR="0075223F" w:rsidRPr="00B51507">
        <w:rPr>
          <w:rFonts w:eastAsia="Times New Roman"/>
          <w:b/>
          <w:szCs w:val="22"/>
          <w:u w:val="single"/>
        </w:rPr>
        <w:t xml:space="preserve">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 </w:t>
      </w:r>
      <w:r w:rsidR="0075223F" w:rsidRPr="00B51507">
        <w:rPr>
          <w:b/>
          <w:szCs w:val="22"/>
          <w:u w:val="single"/>
        </w:rPr>
        <w:t>следующим предложением:</w:t>
      </w:r>
    </w:p>
    <w:p w14:paraId="6F9106D0" w14:textId="77777777" w:rsidR="0075223F" w:rsidRPr="00B51507" w:rsidRDefault="0075223F" w:rsidP="00B51507">
      <w:pPr>
        <w:ind w:firstLine="567"/>
        <w:jc w:val="both"/>
        <w:rPr>
          <w:b/>
          <w:szCs w:val="22"/>
          <w:u w:val="single"/>
        </w:rPr>
      </w:pPr>
    </w:p>
    <w:p w14:paraId="65AF0F89" w14:textId="5445DC4B" w:rsidR="0075223F" w:rsidRPr="00B51507" w:rsidRDefault="0075223F" w:rsidP="00B51507">
      <w:pPr>
        <w:ind w:firstLine="567"/>
        <w:jc w:val="both"/>
        <w:rPr>
          <w:rFonts w:eastAsia="Times New Roman"/>
          <w:b/>
          <w:bCs/>
          <w:i/>
          <w:iCs/>
          <w:szCs w:val="22"/>
        </w:rPr>
      </w:pPr>
      <w:r w:rsidRPr="00B51507">
        <w:rPr>
          <w:b/>
          <w:bCs/>
          <w:i/>
          <w:iCs/>
          <w:szCs w:val="22"/>
        </w:rPr>
        <w:t>«Для размещения выпусков Биржевых облигаций, которые размещаются впервые в рамках Программы:»</w:t>
      </w:r>
    </w:p>
    <w:p w14:paraId="01467B01" w14:textId="58551EBD" w:rsidR="0075223F" w:rsidRDefault="0075223F" w:rsidP="00B51507">
      <w:pPr>
        <w:pStyle w:val="af1"/>
        <w:ind w:left="0" w:firstLine="567"/>
        <w:jc w:val="both"/>
        <w:rPr>
          <w:b/>
          <w:szCs w:val="22"/>
          <w:u w:val="single"/>
        </w:rPr>
      </w:pPr>
    </w:p>
    <w:p w14:paraId="54890C6E" w14:textId="77777777" w:rsidR="005F0B67" w:rsidRPr="00B51507" w:rsidRDefault="005F0B67" w:rsidP="00B51507">
      <w:pPr>
        <w:pStyle w:val="af1"/>
        <w:ind w:left="0" w:firstLine="567"/>
        <w:jc w:val="both"/>
        <w:rPr>
          <w:b/>
          <w:szCs w:val="22"/>
          <w:u w:val="single"/>
        </w:rPr>
      </w:pPr>
    </w:p>
    <w:p w14:paraId="0C1CF5D2" w14:textId="4F593493" w:rsidR="00882746" w:rsidRPr="00B51507" w:rsidRDefault="00F63BDE" w:rsidP="00B51507">
      <w:pPr>
        <w:jc w:val="both"/>
        <w:rPr>
          <w:b/>
          <w:szCs w:val="22"/>
          <w:u w:val="single"/>
        </w:rPr>
      </w:pPr>
      <w:r>
        <w:rPr>
          <w:b/>
          <w:szCs w:val="22"/>
          <w:u w:val="single"/>
        </w:rPr>
        <w:t>8</w:t>
      </w:r>
      <w:r w:rsidR="00B51507">
        <w:rPr>
          <w:b/>
          <w:szCs w:val="22"/>
          <w:u w:val="single"/>
        </w:rPr>
        <w:t xml:space="preserve">. </w:t>
      </w:r>
      <w:r w:rsidR="00882746" w:rsidRPr="00B51507">
        <w:rPr>
          <w:b/>
          <w:szCs w:val="22"/>
          <w:u w:val="single"/>
        </w:rPr>
        <w:t>Дополнить п</w:t>
      </w:r>
      <w:r w:rsidR="00D40608" w:rsidRPr="00B51507">
        <w:rPr>
          <w:b/>
          <w:szCs w:val="22"/>
          <w:u w:val="single"/>
        </w:rPr>
        <w:t>ункт</w:t>
      </w:r>
      <w:r w:rsidR="00882746" w:rsidRPr="00B51507">
        <w:rPr>
          <w:b/>
          <w:szCs w:val="22"/>
          <w:u w:val="single"/>
        </w:rPr>
        <w:t xml:space="preserve"> 8.4. “</w:t>
      </w:r>
      <w:r w:rsidR="00882746" w:rsidRPr="00B51507">
        <w:rPr>
          <w:szCs w:val="22"/>
        </w:rPr>
        <w:t xml:space="preserve"> </w:t>
      </w:r>
      <w:r w:rsidR="00882746" w:rsidRPr="00B51507">
        <w:rPr>
          <w:b/>
          <w:szCs w:val="22"/>
          <w:u w:val="single"/>
        </w:rPr>
        <w:t>Цена (цены) или порядок определения цены размещения облигаций в рамках программы облигаций” текстом следующего содержания:</w:t>
      </w:r>
    </w:p>
    <w:p w14:paraId="0A0A46A0" w14:textId="30B758C1" w:rsidR="00882746" w:rsidRPr="00B51507" w:rsidRDefault="00882746" w:rsidP="00B51507">
      <w:pPr>
        <w:ind w:firstLine="567"/>
        <w:jc w:val="both"/>
        <w:rPr>
          <w:b/>
          <w:szCs w:val="22"/>
        </w:rPr>
      </w:pPr>
    </w:p>
    <w:p w14:paraId="0E065421" w14:textId="0A944A1B" w:rsidR="00882746" w:rsidRPr="00B51507" w:rsidRDefault="00CF1284" w:rsidP="00B51507">
      <w:pPr>
        <w:adjustRightInd w:val="0"/>
        <w:ind w:firstLine="567"/>
        <w:jc w:val="both"/>
        <w:rPr>
          <w:rFonts w:eastAsia="Times New Roman"/>
          <w:b/>
          <w:bCs/>
          <w:i/>
          <w:iCs/>
          <w:szCs w:val="22"/>
        </w:rPr>
      </w:pPr>
      <w:r w:rsidRPr="00B51507">
        <w:rPr>
          <w:rFonts w:eastAsia="Times New Roman"/>
          <w:b/>
          <w:bCs/>
          <w:i/>
          <w:iCs/>
          <w:szCs w:val="22"/>
        </w:rPr>
        <w:t xml:space="preserve">2) </w:t>
      </w:r>
      <w:r w:rsidR="00882746" w:rsidRPr="00B51507">
        <w:rPr>
          <w:rFonts w:eastAsia="Times New Roman"/>
          <w:b/>
          <w:bCs/>
          <w:i/>
          <w:iCs/>
          <w:szCs w:val="22"/>
        </w:rPr>
        <w:t xml:space="preserve">Для размещения </w:t>
      </w:r>
      <w:r w:rsidRPr="00B51507">
        <w:rPr>
          <w:rFonts w:eastAsia="Times New Roman"/>
          <w:b/>
          <w:bCs/>
          <w:i/>
          <w:iCs/>
          <w:szCs w:val="22"/>
        </w:rPr>
        <w:t xml:space="preserve">Биржевых облигаций </w:t>
      </w:r>
      <w:r w:rsidR="00882746" w:rsidRPr="00B51507">
        <w:rPr>
          <w:rFonts w:eastAsia="Times New Roman"/>
          <w:b/>
          <w:bCs/>
          <w:i/>
          <w:iCs/>
          <w:szCs w:val="22"/>
        </w:rPr>
        <w:t xml:space="preserve">дополнительных выпусков, которые размещаются дополнительно к ранее размещенным выпускам Биржевых облигаций в рамках Программы: </w:t>
      </w:r>
    </w:p>
    <w:p w14:paraId="23D61CF4" w14:textId="77777777" w:rsidR="00882746" w:rsidRPr="00B51507" w:rsidRDefault="00882746" w:rsidP="00B51507">
      <w:pPr>
        <w:adjustRightInd w:val="0"/>
        <w:ind w:firstLine="567"/>
        <w:jc w:val="both"/>
        <w:rPr>
          <w:rFonts w:eastAsia="Times New Roman"/>
          <w:b/>
          <w:bCs/>
          <w:i/>
          <w:iCs/>
          <w:szCs w:val="22"/>
        </w:rPr>
      </w:pPr>
      <w:r w:rsidRPr="00B51507">
        <w:rPr>
          <w:rFonts w:eastAsia="Times New Roman"/>
          <w:b/>
          <w:bCs/>
          <w:i/>
          <w:iCs/>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6821817F" w14:textId="77777777" w:rsidR="00882746" w:rsidRPr="00B51507" w:rsidRDefault="00882746" w:rsidP="00B51507">
      <w:pPr>
        <w:adjustRightInd w:val="0"/>
        <w:ind w:firstLine="567"/>
        <w:jc w:val="both"/>
        <w:rPr>
          <w:rFonts w:eastAsia="Times New Roman"/>
          <w:b/>
          <w:bCs/>
          <w:i/>
          <w:iCs/>
          <w:szCs w:val="22"/>
        </w:rPr>
      </w:pPr>
      <w:r w:rsidRPr="00B51507">
        <w:rPr>
          <w:rFonts w:eastAsia="Times New Roman"/>
          <w:b/>
          <w:bCs/>
          <w:i/>
          <w:iCs/>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6871E291" w14:textId="77777777" w:rsidR="00882746" w:rsidRPr="00B51507" w:rsidRDefault="00882746" w:rsidP="00B51507">
      <w:pPr>
        <w:adjustRightInd w:val="0"/>
        <w:ind w:firstLine="567"/>
        <w:jc w:val="both"/>
        <w:rPr>
          <w:rFonts w:eastAsia="Times New Roman"/>
          <w:b/>
          <w:bCs/>
          <w:i/>
          <w:iCs/>
          <w:szCs w:val="22"/>
        </w:rPr>
      </w:pPr>
      <w:r w:rsidRPr="00B51507">
        <w:rPr>
          <w:rFonts w:eastAsia="Times New Roman"/>
          <w:b/>
          <w:bCs/>
          <w:i/>
          <w:iCs/>
          <w:szCs w:val="22"/>
        </w:rPr>
        <w:t>1) Аукцион:</w:t>
      </w:r>
    </w:p>
    <w:p w14:paraId="740DB10F" w14:textId="77777777" w:rsidR="00882746" w:rsidRPr="00B51507" w:rsidRDefault="00882746" w:rsidP="00B51507">
      <w:pPr>
        <w:adjustRightInd w:val="0"/>
        <w:ind w:firstLine="567"/>
        <w:jc w:val="both"/>
        <w:rPr>
          <w:rFonts w:eastAsia="Times New Roman"/>
          <w:b/>
          <w:bCs/>
          <w:i/>
          <w:iCs/>
          <w:szCs w:val="22"/>
        </w:rPr>
      </w:pPr>
      <w:r w:rsidRPr="00B51507">
        <w:rPr>
          <w:rFonts w:eastAsia="Times New Roman"/>
          <w:b/>
          <w:bCs/>
          <w:i/>
          <w:iCs/>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4C4E8B3A" w14:textId="77777777" w:rsidR="00882746" w:rsidRPr="00B51507" w:rsidRDefault="00882746" w:rsidP="00B51507">
      <w:pPr>
        <w:adjustRightInd w:val="0"/>
        <w:ind w:firstLine="567"/>
        <w:jc w:val="both"/>
        <w:rPr>
          <w:rFonts w:eastAsia="Times New Roman"/>
          <w:b/>
          <w:bCs/>
          <w:i/>
          <w:iCs/>
          <w:szCs w:val="22"/>
        </w:rPr>
      </w:pPr>
      <w:r w:rsidRPr="00B51507">
        <w:rPr>
          <w:rFonts w:eastAsia="Times New Roman"/>
          <w:b/>
          <w:bCs/>
          <w:i/>
          <w:iCs/>
          <w:szCs w:val="22"/>
        </w:rPr>
        <w:t>2) Размещение по цене размещения путем сбора адресных заявок:</w:t>
      </w:r>
    </w:p>
    <w:p w14:paraId="7C4016CB" w14:textId="77777777" w:rsidR="00882746" w:rsidRPr="005F0B67" w:rsidRDefault="00882746" w:rsidP="00B51507">
      <w:pPr>
        <w:adjustRightInd w:val="0"/>
        <w:ind w:firstLine="567"/>
        <w:jc w:val="both"/>
        <w:rPr>
          <w:rFonts w:eastAsia="Times New Roman"/>
          <w:b/>
          <w:bCs/>
          <w:i/>
          <w:iCs/>
          <w:szCs w:val="22"/>
        </w:rPr>
      </w:pPr>
      <w:r w:rsidRPr="00B51507">
        <w:rPr>
          <w:rFonts w:eastAsia="Times New Roman"/>
          <w:b/>
          <w:bCs/>
          <w:i/>
          <w:iCs/>
          <w:szCs w:val="22"/>
        </w:rPr>
        <w:t xml:space="preserve">В случае размещения Биржевых облигаций дополнительного выпуска по цене размещения </w:t>
      </w:r>
      <w:r w:rsidRPr="005F0B67">
        <w:rPr>
          <w:rFonts w:eastAsia="Times New Roman"/>
          <w:b/>
          <w:bCs/>
          <w:i/>
          <w:iCs/>
          <w:szCs w:val="22"/>
        </w:rPr>
        <w:t xml:space="preserve">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41B76B13" w14:textId="77777777" w:rsidR="00882746" w:rsidRPr="005F0B67" w:rsidRDefault="00882746" w:rsidP="00B51507">
      <w:pPr>
        <w:widowControl w:val="0"/>
        <w:adjustRightInd w:val="0"/>
        <w:ind w:firstLine="567"/>
        <w:jc w:val="both"/>
        <w:rPr>
          <w:rFonts w:eastAsia="Times New Roman"/>
          <w:b/>
          <w:bCs/>
          <w:i/>
          <w:iCs/>
          <w:szCs w:val="22"/>
        </w:rPr>
      </w:pPr>
    </w:p>
    <w:p w14:paraId="34937F29" w14:textId="0F05CDBD" w:rsidR="00882746" w:rsidRPr="005F0B67" w:rsidRDefault="00882746" w:rsidP="00B51507">
      <w:pPr>
        <w:widowControl w:val="0"/>
        <w:adjustRightInd w:val="0"/>
        <w:ind w:firstLine="567"/>
        <w:jc w:val="both"/>
        <w:rPr>
          <w:rFonts w:eastAsia="Times New Roman"/>
          <w:b/>
          <w:bCs/>
          <w:i/>
          <w:iCs/>
          <w:szCs w:val="22"/>
        </w:rPr>
      </w:pPr>
      <w:r w:rsidRPr="005F0B67">
        <w:rPr>
          <w:rFonts w:eastAsia="Times New Roman"/>
          <w:b/>
          <w:bCs/>
          <w:i/>
          <w:iCs/>
          <w:szCs w:val="22"/>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w:t>
      </w:r>
      <w:r w:rsidR="0075223F" w:rsidRPr="005F0B67">
        <w:rPr>
          <w:rFonts w:eastAsia="Times New Roman"/>
          <w:b/>
          <w:bCs/>
          <w:i/>
          <w:iCs/>
          <w:szCs w:val="22"/>
        </w:rPr>
        <w:t>определяемый по формуле, установленной в п. 18 Программы</w:t>
      </w:r>
    </w:p>
    <w:p w14:paraId="097CB1BF" w14:textId="77777777" w:rsidR="004D118B" w:rsidRPr="005F0B67" w:rsidRDefault="004D118B" w:rsidP="00B51507">
      <w:pPr>
        <w:widowControl w:val="0"/>
        <w:ind w:firstLine="567"/>
        <w:jc w:val="both"/>
        <w:rPr>
          <w:rFonts w:eastAsia="Times New Roman"/>
          <w:szCs w:val="22"/>
        </w:rPr>
      </w:pPr>
      <w:r w:rsidRPr="005F0B67">
        <w:rPr>
          <w:rFonts w:eastAsia="Times New Roman"/>
          <w:b/>
          <w:bCs/>
          <w:i/>
          <w:iCs/>
          <w:szCs w:val="22"/>
        </w:rPr>
        <w:t>Сообщение о цене размещения ценных бумаг публикуется Эмитентом в  порядке и сроки, указанные в п. 11. Программы и п.8.11 Проспекта.</w:t>
      </w:r>
    </w:p>
    <w:p w14:paraId="0FBBAC14" w14:textId="77777777" w:rsidR="004D118B" w:rsidRPr="005F0B67" w:rsidRDefault="004D118B" w:rsidP="00B51507">
      <w:pPr>
        <w:adjustRightInd w:val="0"/>
        <w:ind w:firstLine="567"/>
        <w:jc w:val="both"/>
        <w:rPr>
          <w:rFonts w:eastAsia="Times New Roman"/>
          <w:b/>
          <w:bCs/>
          <w:i/>
          <w:iCs/>
          <w:szCs w:val="22"/>
        </w:rPr>
      </w:pPr>
    </w:p>
    <w:p w14:paraId="2DC53DE1" w14:textId="77777777" w:rsidR="004D118B" w:rsidRPr="005F0B67" w:rsidRDefault="004D118B" w:rsidP="00B51507">
      <w:pPr>
        <w:adjustRightInd w:val="0"/>
        <w:ind w:firstLine="567"/>
        <w:jc w:val="both"/>
        <w:rPr>
          <w:rFonts w:eastAsia="Times New Roman"/>
          <w:bCs/>
          <w:szCs w:val="22"/>
        </w:rPr>
      </w:pPr>
      <w:r w:rsidRPr="005F0B67">
        <w:rPr>
          <w:rFonts w:eastAsia="Times New Roman"/>
          <w:b/>
          <w:bCs/>
          <w:i/>
          <w:iCs/>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1CF47229" w14:textId="77777777" w:rsidR="004D118B" w:rsidRPr="005F0B67" w:rsidRDefault="004D118B" w:rsidP="00B51507">
      <w:pPr>
        <w:adjustRightInd w:val="0"/>
        <w:ind w:firstLine="567"/>
        <w:jc w:val="both"/>
        <w:rPr>
          <w:rFonts w:eastAsia="Times New Roman"/>
          <w:bCs/>
          <w:szCs w:val="22"/>
        </w:rPr>
      </w:pPr>
    </w:p>
    <w:p w14:paraId="04D4C1C7" w14:textId="405A6F35" w:rsidR="00882746" w:rsidRPr="005F0B67" w:rsidRDefault="00882746" w:rsidP="00B51507">
      <w:pPr>
        <w:ind w:firstLine="567"/>
        <w:jc w:val="both"/>
        <w:rPr>
          <w:b/>
          <w:szCs w:val="22"/>
        </w:rPr>
      </w:pPr>
    </w:p>
    <w:p w14:paraId="7D6EF0D8" w14:textId="52D63258" w:rsidR="00882746" w:rsidRPr="005F0B67" w:rsidRDefault="00F63BDE" w:rsidP="00B51507">
      <w:pPr>
        <w:jc w:val="both"/>
        <w:rPr>
          <w:b/>
          <w:szCs w:val="22"/>
          <w:u w:val="single"/>
        </w:rPr>
      </w:pPr>
      <w:r>
        <w:rPr>
          <w:b/>
          <w:szCs w:val="22"/>
          <w:u w:val="single"/>
        </w:rPr>
        <w:t>9</w:t>
      </w:r>
      <w:r w:rsidR="00B51507" w:rsidRPr="005F0B67">
        <w:rPr>
          <w:b/>
          <w:szCs w:val="22"/>
          <w:u w:val="single"/>
        </w:rPr>
        <w:t xml:space="preserve">. </w:t>
      </w:r>
      <w:r w:rsidR="00882746" w:rsidRPr="005F0B67">
        <w:rPr>
          <w:b/>
          <w:szCs w:val="22"/>
          <w:u w:val="single"/>
        </w:rPr>
        <w:t xml:space="preserve">Дополнить </w:t>
      </w:r>
      <w:r w:rsidR="0064365D" w:rsidRPr="005F0B67">
        <w:rPr>
          <w:b/>
          <w:szCs w:val="22"/>
          <w:u w:val="single"/>
        </w:rPr>
        <w:t xml:space="preserve">подпункт 4 </w:t>
      </w:r>
      <w:r w:rsidR="00882746" w:rsidRPr="005F0B67">
        <w:rPr>
          <w:b/>
          <w:szCs w:val="22"/>
          <w:u w:val="single"/>
        </w:rPr>
        <w:t>п</w:t>
      </w:r>
      <w:r w:rsidR="0064365D" w:rsidRPr="005F0B67">
        <w:rPr>
          <w:b/>
          <w:szCs w:val="22"/>
          <w:u w:val="single"/>
        </w:rPr>
        <w:t>ункта</w:t>
      </w:r>
      <w:r w:rsidR="00882746" w:rsidRPr="005F0B67">
        <w:rPr>
          <w:b/>
          <w:szCs w:val="22"/>
          <w:u w:val="single"/>
        </w:rPr>
        <w:t xml:space="preserve"> 11. “Порядок раскрытия эмитентом информации о выпуске (дополнительном выпуске) облигаций, которые могут быть размещены в рамках программы облигаций” </w:t>
      </w:r>
      <w:r w:rsidR="0064365D" w:rsidRPr="005F0B67">
        <w:rPr>
          <w:b/>
          <w:szCs w:val="22"/>
          <w:u w:val="single"/>
        </w:rPr>
        <w:t>частью 4.3) следующего содержания</w:t>
      </w:r>
      <w:r w:rsidR="00882746" w:rsidRPr="005F0B67">
        <w:rPr>
          <w:b/>
          <w:szCs w:val="22"/>
          <w:u w:val="single"/>
        </w:rPr>
        <w:t>:</w:t>
      </w:r>
    </w:p>
    <w:p w14:paraId="78D2C09E" w14:textId="78560C99" w:rsidR="0064365D" w:rsidRPr="00B51507" w:rsidRDefault="0064365D" w:rsidP="00B51507">
      <w:pPr>
        <w:ind w:firstLine="567"/>
        <w:jc w:val="both"/>
        <w:rPr>
          <w:rFonts w:eastAsia="Times New Roman"/>
          <w:szCs w:val="22"/>
        </w:rPr>
      </w:pPr>
      <w:r w:rsidRPr="005F0B67">
        <w:rPr>
          <w:rFonts w:eastAsia="Times New Roman"/>
          <w:b/>
          <w:bCs/>
          <w:i/>
          <w:iCs/>
          <w:szCs w:val="22"/>
        </w:rPr>
        <w:lastRenderedPageBreak/>
        <w:t>4.3) Информация о присвоении дополнительному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Биржей информации о присвоении дополнительному выпуску Биржевых облигаций идентификационного номера на странице Биржи</w:t>
      </w:r>
      <w:r w:rsidRPr="00B51507">
        <w:rPr>
          <w:rFonts w:eastAsia="Times New Roman"/>
          <w:b/>
          <w:bCs/>
          <w:i/>
          <w:iCs/>
          <w:szCs w:val="22"/>
        </w:rPr>
        <w:t xml:space="preserve"> в сети Интернет или получения Эмитентом письменного уведомления о присвоении дополнительному выпуску Биржевых облигаций идентификационного номера в зависимости от того, какая из указанных дат наступит раньше: </w:t>
      </w:r>
    </w:p>
    <w:p w14:paraId="483471DF" w14:textId="77777777" w:rsidR="0064365D" w:rsidRPr="00B51507" w:rsidRDefault="0064365D" w:rsidP="00B51507">
      <w:pPr>
        <w:ind w:firstLine="567"/>
        <w:jc w:val="both"/>
        <w:rPr>
          <w:rFonts w:eastAsia="Times New Roman"/>
          <w:szCs w:val="22"/>
        </w:rPr>
      </w:pPr>
      <w:r w:rsidRPr="00B51507">
        <w:rPr>
          <w:rFonts w:eastAsia="Times New Roman"/>
          <w:szCs w:val="22"/>
        </w:rPr>
        <w:t xml:space="preserve">- </w:t>
      </w:r>
      <w:r w:rsidRPr="00B51507">
        <w:rPr>
          <w:rFonts w:eastAsia="Times New Roman"/>
          <w:b/>
          <w:bCs/>
          <w:i/>
          <w:iCs/>
          <w:szCs w:val="22"/>
        </w:rPr>
        <w:t xml:space="preserve">в Ленте новостей - не позднее 1 (Одного) календарного дня; </w:t>
      </w:r>
    </w:p>
    <w:p w14:paraId="1F01573F" w14:textId="77777777" w:rsidR="0064365D" w:rsidRPr="00B51507" w:rsidRDefault="0064365D" w:rsidP="00B51507">
      <w:pPr>
        <w:ind w:firstLine="567"/>
        <w:jc w:val="both"/>
        <w:rPr>
          <w:rFonts w:eastAsia="Times New Roman"/>
          <w:b/>
          <w:bCs/>
          <w:i/>
          <w:iCs/>
          <w:szCs w:val="22"/>
        </w:rPr>
      </w:pPr>
      <w:r w:rsidRPr="00B51507">
        <w:rPr>
          <w:rFonts w:eastAsia="Times New Roman"/>
          <w:szCs w:val="22"/>
        </w:rPr>
        <w:t xml:space="preserve">- </w:t>
      </w:r>
      <w:r w:rsidRPr="00B51507">
        <w:rPr>
          <w:rFonts w:eastAsia="Times New Roman"/>
          <w:b/>
          <w:bCs/>
          <w:i/>
          <w:iCs/>
          <w:szCs w:val="22"/>
        </w:rPr>
        <w:t>на странице в Сети Интернет - не позднее 2 (Двух) календарных дней.</w:t>
      </w:r>
    </w:p>
    <w:p w14:paraId="01578393" w14:textId="4715EBA4" w:rsidR="0064365D" w:rsidRDefault="0064365D" w:rsidP="00B51507">
      <w:pPr>
        <w:ind w:firstLine="567"/>
        <w:jc w:val="both"/>
        <w:rPr>
          <w:b/>
          <w:szCs w:val="22"/>
        </w:rPr>
      </w:pPr>
    </w:p>
    <w:p w14:paraId="2EFDBBC9" w14:textId="77777777" w:rsidR="005F0B67" w:rsidRPr="00B51507" w:rsidRDefault="005F0B67" w:rsidP="00B51507">
      <w:pPr>
        <w:ind w:firstLine="567"/>
        <w:jc w:val="both"/>
        <w:rPr>
          <w:b/>
          <w:szCs w:val="22"/>
        </w:rPr>
      </w:pPr>
    </w:p>
    <w:p w14:paraId="413FC553" w14:textId="52515E6C" w:rsidR="0064365D" w:rsidRPr="00B51507" w:rsidRDefault="00F63BDE" w:rsidP="00B51507">
      <w:pPr>
        <w:jc w:val="both"/>
        <w:rPr>
          <w:b/>
          <w:szCs w:val="22"/>
          <w:u w:val="single"/>
        </w:rPr>
      </w:pPr>
      <w:r>
        <w:rPr>
          <w:b/>
          <w:szCs w:val="22"/>
          <w:u w:val="single"/>
        </w:rPr>
        <w:t>10</w:t>
      </w:r>
      <w:r w:rsidR="00B51507">
        <w:rPr>
          <w:b/>
          <w:szCs w:val="22"/>
          <w:u w:val="single"/>
        </w:rPr>
        <w:t xml:space="preserve">. </w:t>
      </w:r>
      <w:r w:rsidR="0064365D" w:rsidRPr="00B51507">
        <w:rPr>
          <w:b/>
          <w:szCs w:val="22"/>
          <w:u w:val="single"/>
        </w:rPr>
        <w:t xml:space="preserve">Дополнить пункт 11. “Порядок раскрытия эмитентом информации о выпуске (дополнительном выпуске) облигаций, которые могут быть размещены в рамках программы облигаций” </w:t>
      </w:r>
      <w:r w:rsidR="00D40608" w:rsidRPr="00B51507">
        <w:rPr>
          <w:b/>
          <w:szCs w:val="22"/>
          <w:u w:val="single"/>
        </w:rPr>
        <w:t>текстом следующего содержания</w:t>
      </w:r>
      <w:r w:rsidR="0064365D" w:rsidRPr="00B51507">
        <w:rPr>
          <w:b/>
          <w:szCs w:val="22"/>
          <w:u w:val="single"/>
        </w:rPr>
        <w:t>:</w:t>
      </w:r>
    </w:p>
    <w:p w14:paraId="7083646B" w14:textId="77777777" w:rsidR="0064365D" w:rsidRPr="00B51507" w:rsidRDefault="0064365D" w:rsidP="00B51507">
      <w:pPr>
        <w:ind w:firstLine="567"/>
        <w:jc w:val="both"/>
        <w:rPr>
          <w:b/>
          <w:szCs w:val="22"/>
        </w:rPr>
      </w:pPr>
    </w:p>
    <w:p w14:paraId="0ABB732E" w14:textId="77777777" w:rsidR="0064365D" w:rsidRPr="00B51507" w:rsidRDefault="0064365D" w:rsidP="00B51507">
      <w:pPr>
        <w:adjustRightInd w:val="0"/>
        <w:ind w:firstLine="567"/>
        <w:jc w:val="both"/>
        <w:rPr>
          <w:rFonts w:eastAsia="Times New Roman"/>
          <w:b/>
          <w:bCs/>
          <w:i/>
          <w:iCs/>
          <w:szCs w:val="22"/>
        </w:rPr>
      </w:pPr>
      <w:r w:rsidRPr="00B51507">
        <w:rPr>
          <w:rFonts w:eastAsia="Times New Roman"/>
          <w:b/>
          <w:bCs/>
          <w:i/>
          <w:iCs/>
          <w:szCs w:val="22"/>
        </w:rPr>
        <w:t>21)</w:t>
      </w:r>
      <w:r w:rsidRPr="00B51507">
        <w:rPr>
          <w:rFonts w:eastAsia="Times New Roman"/>
          <w:szCs w:val="22"/>
        </w:rPr>
        <w:t xml:space="preserve"> </w:t>
      </w:r>
      <w:r w:rsidRPr="00B51507">
        <w:rPr>
          <w:rFonts w:eastAsia="Times New Roman"/>
          <w:b/>
          <w:bCs/>
          <w:i/>
          <w:iCs/>
          <w:szCs w:val="22"/>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не позднее даты начала размещения дополнительного выпуска Биржевых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14:paraId="543E5A64" w14:textId="77777777" w:rsidR="0064365D" w:rsidRPr="00B51507" w:rsidRDefault="0064365D" w:rsidP="00B51507">
      <w:pPr>
        <w:adjustRightInd w:val="0"/>
        <w:ind w:firstLine="567"/>
        <w:jc w:val="both"/>
        <w:rPr>
          <w:rFonts w:eastAsia="Times New Roman"/>
          <w:b/>
          <w:bCs/>
          <w:i/>
          <w:iCs/>
          <w:szCs w:val="22"/>
        </w:rPr>
      </w:pPr>
      <w:r w:rsidRPr="00B51507">
        <w:rPr>
          <w:rFonts w:eastAsia="Times New Roman"/>
          <w:b/>
          <w:bCs/>
          <w:i/>
          <w:iCs/>
          <w:szCs w:val="22"/>
        </w:rPr>
        <w:t>- в Ленте новостей – не позднее 1 (Одного) календарного дня;</w:t>
      </w:r>
    </w:p>
    <w:p w14:paraId="6EE2D5D9" w14:textId="3498B13C" w:rsidR="00882746" w:rsidRPr="00B51507" w:rsidRDefault="0064365D" w:rsidP="00B51507">
      <w:pPr>
        <w:adjustRightInd w:val="0"/>
        <w:ind w:firstLine="567"/>
        <w:jc w:val="both"/>
        <w:rPr>
          <w:rFonts w:eastAsia="Times New Roman"/>
          <w:b/>
          <w:bCs/>
          <w:i/>
          <w:iCs/>
          <w:szCs w:val="22"/>
        </w:rPr>
      </w:pPr>
      <w:r w:rsidRPr="00B51507">
        <w:rPr>
          <w:rFonts w:eastAsia="Times New Roman"/>
          <w:b/>
          <w:bCs/>
          <w:i/>
          <w:iCs/>
          <w:szCs w:val="22"/>
        </w:rPr>
        <w:t>- на странице в Сети Интернет – не позднее 2 (Двух) календарных дней.</w:t>
      </w:r>
    </w:p>
    <w:sectPr w:rsidR="00882746" w:rsidRPr="00B51507">
      <w:footerReference w:type="default" r:id="rId7"/>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12519" w14:textId="77777777" w:rsidR="00AC1625" w:rsidRDefault="00AC1625">
      <w:r>
        <w:separator/>
      </w:r>
    </w:p>
  </w:endnote>
  <w:endnote w:type="continuationSeparator" w:id="0">
    <w:p w14:paraId="30F97DAA" w14:textId="77777777" w:rsidR="00AC1625" w:rsidRDefault="00AC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28945"/>
      <w:docPartObj>
        <w:docPartGallery w:val="Page Numbers (Bottom of Page)"/>
        <w:docPartUnique/>
      </w:docPartObj>
    </w:sdtPr>
    <w:sdtEndPr>
      <w:rPr>
        <w:noProof/>
      </w:rPr>
    </w:sdtEndPr>
    <w:sdtContent>
      <w:p w14:paraId="12021C00" w14:textId="183C45E2" w:rsidR="00DB0BD9" w:rsidRDefault="00DB0BD9">
        <w:pPr>
          <w:pStyle w:val="a5"/>
          <w:jc w:val="right"/>
        </w:pPr>
        <w:r>
          <w:fldChar w:fldCharType="begin"/>
        </w:r>
        <w:r>
          <w:instrText xml:space="preserve"> PAGE   \* MERGEFORMAT </w:instrText>
        </w:r>
        <w:r>
          <w:fldChar w:fldCharType="separate"/>
        </w:r>
        <w:r w:rsidR="00242593">
          <w:rPr>
            <w:noProof/>
          </w:rPr>
          <w:t>2</w:t>
        </w:r>
        <w:r>
          <w:rPr>
            <w:noProof/>
          </w:rPr>
          <w:fldChar w:fldCharType="end"/>
        </w:r>
      </w:p>
    </w:sdtContent>
  </w:sdt>
  <w:p w14:paraId="75F8EDA2" w14:textId="77777777" w:rsidR="00DB0BD9" w:rsidRDefault="00DB0B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97146" w14:textId="77777777" w:rsidR="00AC1625" w:rsidRDefault="00AC1625">
      <w:r>
        <w:separator/>
      </w:r>
    </w:p>
  </w:footnote>
  <w:footnote w:type="continuationSeparator" w:id="0">
    <w:p w14:paraId="64FBDF32" w14:textId="77777777" w:rsidR="00AC1625" w:rsidRDefault="00AC1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896366E"/>
    <w:multiLevelType w:val="hybridMultilevel"/>
    <w:tmpl w:val="B9881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D700A5"/>
    <w:multiLevelType w:val="hybridMultilevel"/>
    <w:tmpl w:val="B9881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B7"/>
    <w:rsid w:val="00083EAF"/>
    <w:rsid w:val="000C65E1"/>
    <w:rsid w:val="0010050F"/>
    <w:rsid w:val="00131E49"/>
    <w:rsid w:val="00146AD3"/>
    <w:rsid w:val="001543DC"/>
    <w:rsid w:val="0016557B"/>
    <w:rsid w:val="0018594B"/>
    <w:rsid w:val="001E72B7"/>
    <w:rsid w:val="00213045"/>
    <w:rsid w:val="00242593"/>
    <w:rsid w:val="00272A0C"/>
    <w:rsid w:val="00281D79"/>
    <w:rsid w:val="0031244E"/>
    <w:rsid w:val="0037197F"/>
    <w:rsid w:val="003B5481"/>
    <w:rsid w:val="00441C2B"/>
    <w:rsid w:val="004D118B"/>
    <w:rsid w:val="00533D5B"/>
    <w:rsid w:val="0054777B"/>
    <w:rsid w:val="005773C6"/>
    <w:rsid w:val="005C20B0"/>
    <w:rsid w:val="005E41D5"/>
    <w:rsid w:val="005F0B67"/>
    <w:rsid w:val="00607F16"/>
    <w:rsid w:val="0064365D"/>
    <w:rsid w:val="00682648"/>
    <w:rsid w:val="006E37A6"/>
    <w:rsid w:val="007205B5"/>
    <w:rsid w:val="007417C7"/>
    <w:rsid w:val="0075223F"/>
    <w:rsid w:val="007979D7"/>
    <w:rsid w:val="007A6B19"/>
    <w:rsid w:val="007E5A51"/>
    <w:rsid w:val="007F0A58"/>
    <w:rsid w:val="007F2950"/>
    <w:rsid w:val="0084483E"/>
    <w:rsid w:val="008519DC"/>
    <w:rsid w:val="00882746"/>
    <w:rsid w:val="008A465F"/>
    <w:rsid w:val="008E59AF"/>
    <w:rsid w:val="00902254"/>
    <w:rsid w:val="00921E90"/>
    <w:rsid w:val="009D3D6B"/>
    <w:rsid w:val="009E2A9F"/>
    <w:rsid w:val="00A0236A"/>
    <w:rsid w:val="00A04D36"/>
    <w:rsid w:val="00A452AB"/>
    <w:rsid w:val="00AB08D8"/>
    <w:rsid w:val="00AC1625"/>
    <w:rsid w:val="00AF7415"/>
    <w:rsid w:val="00B21B3F"/>
    <w:rsid w:val="00B51507"/>
    <w:rsid w:val="00B94CCC"/>
    <w:rsid w:val="00BB3B67"/>
    <w:rsid w:val="00BD0631"/>
    <w:rsid w:val="00C03A10"/>
    <w:rsid w:val="00C70A65"/>
    <w:rsid w:val="00C87450"/>
    <w:rsid w:val="00CB3226"/>
    <w:rsid w:val="00CD4324"/>
    <w:rsid w:val="00CF1284"/>
    <w:rsid w:val="00D405B7"/>
    <w:rsid w:val="00D40608"/>
    <w:rsid w:val="00D412DA"/>
    <w:rsid w:val="00DB0BD9"/>
    <w:rsid w:val="00DC28FB"/>
    <w:rsid w:val="00DF4667"/>
    <w:rsid w:val="00E10DAF"/>
    <w:rsid w:val="00E40F39"/>
    <w:rsid w:val="00E96CEF"/>
    <w:rsid w:val="00EB6A05"/>
    <w:rsid w:val="00ED6F4C"/>
    <w:rsid w:val="00EE1C1B"/>
    <w:rsid w:val="00EE5818"/>
    <w:rsid w:val="00F01194"/>
    <w:rsid w:val="00F26D3E"/>
    <w:rsid w:val="00F36762"/>
    <w:rsid w:val="00F43506"/>
    <w:rsid w:val="00F443F3"/>
    <w:rsid w:val="00F63BDE"/>
    <w:rsid w:val="00FD3E37"/>
    <w:rsid w:val="00FF5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35263"/>
  <w14:defaultImageDpi w14:val="0"/>
  <w15:docId w15:val="{373C0D8A-665C-4B02-9BED-DF9D1288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254"/>
    <w:pPr>
      <w:autoSpaceDE w:val="0"/>
      <w:autoSpaceDN w:val="0"/>
      <w:spacing w:after="0" w:line="240" w:lineRule="auto"/>
    </w:pPr>
    <w:rPr>
      <w:rFonts w:ascii="Times New Roman" w:hAnsi="Times New Roman" w:cs="Times New Roman"/>
      <w:szCs w:val="20"/>
    </w:rPr>
  </w:style>
  <w:style w:type="paragraph" w:styleId="2">
    <w:name w:val="heading 2"/>
    <w:basedOn w:val="a"/>
    <w:next w:val="a"/>
    <w:link w:val="20"/>
    <w:uiPriority w:val="99"/>
    <w:qFormat/>
    <w:rsid w:val="00B94CCC"/>
    <w:pPr>
      <w:keepNext/>
      <w:jc w:val="center"/>
      <w:outlineLvl w:val="1"/>
    </w:pPr>
    <w:rPr>
      <w:rFonts w:eastAsia="Times New Roman"/>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rPr>
  </w:style>
  <w:style w:type="character" w:styleId="a9">
    <w:name w:val="footnote reference"/>
    <w:basedOn w:val="a0"/>
    <w:uiPriority w:val="99"/>
    <w:rPr>
      <w:vertAlign w:val="superscript"/>
    </w:rPr>
  </w:style>
  <w:style w:type="paragraph" w:customStyle="1" w:styleId="Style1ptJustifiedFirstline095cm">
    <w:name w:val="Style 1 pt Justified First line:  095 cm"/>
    <w:basedOn w:val="a"/>
    <w:link w:val="Style1ptJustifiedFirstline095cmChar"/>
    <w:uiPriority w:val="99"/>
    <w:rsid w:val="00B94CCC"/>
    <w:pPr>
      <w:ind w:firstLine="540"/>
      <w:jc w:val="both"/>
    </w:pPr>
    <w:rPr>
      <w:rFonts w:eastAsia="Times New Roman"/>
    </w:rPr>
  </w:style>
  <w:style w:type="character" w:customStyle="1" w:styleId="Style1ptJustifiedFirstline095cmChar">
    <w:name w:val="Style 1 pt Justified First line:  095 cm Char"/>
    <w:link w:val="Style1ptJustifiedFirstline095cm"/>
    <w:uiPriority w:val="99"/>
    <w:locked/>
    <w:rsid w:val="00B94CCC"/>
    <w:rPr>
      <w:rFonts w:ascii="Times New Roman" w:eastAsia="Times New Roman" w:hAnsi="Times New Roman" w:cs="Times New Roman"/>
      <w:sz w:val="20"/>
      <w:szCs w:val="20"/>
    </w:rPr>
  </w:style>
  <w:style w:type="character" w:customStyle="1" w:styleId="20">
    <w:name w:val="Заголовок 2 Знак"/>
    <w:basedOn w:val="a0"/>
    <w:link w:val="2"/>
    <w:uiPriority w:val="99"/>
    <w:rsid w:val="00B94CCC"/>
    <w:rPr>
      <w:rFonts w:ascii="Times New Roman" w:eastAsia="Times New Roman" w:hAnsi="Times New Roman" w:cs="Times New Roman"/>
      <w:b/>
      <w:i/>
      <w:sz w:val="20"/>
      <w:szCs w:val="20"/>
    </w:rPr>
  </w:style>
  <w:style w:type="character" w:customStyle="1" w:styleId="SUBST">
    <w:name w:val="__SUBST"/>
    <w:uiPriority w:val="99"/>
    <w:rsid w:val="00146AD3"/>
    <w:rPr>
      <w:rFonts w:ascii="Times New Roman" w:hAnsi="Times New Roman"/>
      <w:b/>
      <w:i/>
      <w:sz w:val="22"/>
    </w:rPr>
  </w:style>
  <w:style w:type="paragraph" w:styleId="aa">
    <w:name w:val="Balloon Text"/>
    <w:basedOn w:val="a"/>
    <w:link w:val="ab"/>
    <w:uiPriority w:val="99"/>
    <w:semiHidden/>
    <w:unhideWhenUsed/>
    <w:rsid w:val="00146AD3"/>
    <w:rPr>
      <w:rFonts w:ascii="Tahoma" w:hAnsi="Tahoma" w:cs="Tahoma"/>
      <w:sz w:val="16"/>
      <w:szCs w:val="16"/>
    </w:rPr>
  </w:style>
  <w:style w:type="character" w:customStyle="1" w:styleId="ab">
    <w:name w:val="Текст выноски Знак"/>
    <w:basedOn w:val="a0"/>
    <w:link w:val="aa"/>
    <w:uiPriority w:val="99"/>
    <w:semiHidden/>
    <w:rsid w:val="00146AD3"/>
    <w:rPr>
      <w:rFonts w:ascii="Tahoma" w:hAnsi="Tahoma" w:cs="Tahoma"/>
      <w:sz w:val="16"/>
      <w:szCs w:val="16"/>
    </w:rPr>
  </w:style>
  <w:style w:type="character" w:styleId="ac">
    <w:name w:val="annotation reference"/>
    <w:basedOn w:val="a0"/>
    <w:uiPriority w:val="99"/>
    <w:semiHidden/>
    <w:unhideWhenUsed/>
    <w:rsid w:val="00A04D36"/>
    <w:rPr>
      <w:sz w:val="16"/>
      <w:szCs w:val="16"/>
    </w:rPr>
  </w:style>
  <w:style w:type="paragraph" w:styleId="ad">
    <w:name w:val="annotation text"/>
    <w:basedOn w:val="a"/>
    <w:link w:val="ae"/>
    <w:uiPriority w:val="99"/>
    <w:semiHidden/>
    <w:unhideWhenUsed/>
    <w:rsid w:val="00A04D36"/>
  </w:style>
  <w:style w:type="character" w:customStyle="1" w:styleId="ae">
    <w:name w:val="Текст примечания Знак"/>
    <w:basedOn w:val="a0"/>
    <w:link w:val="ad"/>
    <w:uiPriority w:val="99"/>
    <w:semiHidden/>
    <w:rsid w:val="00A04D36"/>
    <w:rPr>
      <w:rFonts w:ascii="Times New Roman" w:hAnsi="Times New Roman" w:cs="Times New Roman"/>
      <w:sz w:val="20"/>
      <w:szCs w:val="20"/>
    </w:rPr>
  </w:style>
  <w:style w:type="paragraph" w:styleId="af">
    <w:name w:val="annotation subject"/>
    <w:basedOn w:val="ad"/>
    <w:next w:val="ad"/>
    <w:link w:val="af0"/>
    <w:uiPriority w:val="99"/>
    <w:semiHidden/>
    <w:unhideWhenUsed/>
    <w:rsid w:val="00A04D36"/>
    <w:rPr>
      <w:b/>
      <w:bCs/>
    </w:rPr>
  </w:style>
  <w:style w:type="character" w:customStyle="1" w:styleId="af0">
    <w:name w:val="Тема примечания Знак"/>
    <w:basedOn w:val="ae"/>
    <w:link w:val="af"/>
    <w:uiPriority w:val="99"/>
    <w:semiHidden/>
    <w:rsid w:val="00A04D36"/>
    <w:rPr>
      <w:rFonts w:ascii="Times New Roman" w:hAnsi="Times New Roman" w:cs="Times New Roman"/>
      <w:b/>
      <w:bCs/>
      <w:sz w:val="20"/>
      <w:szCs w:val="20"/>
    </w:rPr>
  </w:style>
  <w:style w:type="character" w:customStyle="1" w:styleId="Subst0">
    <w:name w:val="Subst"/>
    <w:rsid w:val="00C03A10"/>
    <w:rPr>
      <w:b/>
      <w:i/>
    </w:rPr>
  </w:style>
  <w:style w:type="paragraph" w:styleId="af1">
    <w:name w:val="List Paragraph"/>
    <w:basedOn w:val="a"/>
    <w:uiPriority w:val="34"/>
    <w:qFormat/>
    <w:rsid w:val="00D412DA"/>
    <w:pPr>
      <w:ind w:left="720"/>
      <w:contextualSpacing/>
    </w:pPr>
  </w:style>
  <w:style w:type="paragraph" w:customStyle="1" w:styleId="img-thumbnail">
    <w:name w:val="img-thumbnail"/>
    <w:basedOn w:val="a"/>
    <w:rsid w:val="0016557B"/>
    <w:pPr>
      <w:pBdr>
        <w:top w:val="single" w:sz="6" w:space="3" w:color="DDDDDD"/>
        <w:left w:val="single" w:sz="6" w:space="3" w:color="DDDDDD"/>
        <w:bottom w:val="single" w:sz="6" w:space="3" w:color="DDDDDD"/>
        <w:right w:val="single" w:sz="6" w:space="3" w:color="DDDDDD"/>
      </w:pBdr>
      <w:shd w:val="clear" w:color="auto" w:fill="FFFFFF"/>
      <w:autoSpaceDE/>
      <w:autoSpaceDN/>
      <w:spacing w:after="15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5186</Words>
  <Characters>29563</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34680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Колотвина Анжелика Александровна (akolotvina)</cp:lastModifiedBy>
  <cp:revision>2</cp:revision>
  <cp:lastPrinted>2013-09-09T08:12:00Z</cp:lastPrinted>
  <dcterms:created xsi:type="dcterms:W3CDTF">2018-03-07T07:55:00Z</dcterms:created>
  <dcterms:modified xsi:type="dcterms:W3CDTF">2018-03-07T07:55:00Z</dcterms:modified>
</cp:coreProperties>
</file>